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Default Extension="fntdata" ContentType="application/x-fontdata"/>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33.odttf" ContentType="application/vnd.openxmlformats-officedocument.obfuscatedFont"/>
  <Override PartName="/word/fonts/font8.odttf" ContentType="application/vnd.openxmlformats-officedocument.obfuscatedFont"/>
  <Override PartName="/word/fonts/font32.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9.odttf" ContentType="application/vnd.openxmlformats-officedocument.obfuscatedFont"/>
  <Override PartName="/word/fonts/font12.odttf" ContentType="application/vnd.openxmlformats-officedocument.obfuscatedFont"/>
  <Override PartName="/word/fonts/font28.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3.odttf" ContentType="application/vnd.openxmlformats-officedocument.obfuscatedFont"/>
  <Override PartName="/word/fonts/font18.odttf" ContentType="application/vnd.openxmlformats-officedocument.obfuscatedFont"/>
  <Override PartName="/word/fonts/font22.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nts/font34.odttf" ContentType="application/vnd.openxmlformats-officedocument.obfuscatedFont"/>
  <Override PartName="/word/fonts/font35.odttf" ContentType="application/vnd.openxmlformats-officedocument.obfuscatedFont"/>
  <Override PartName="/word/document.xml" ContentType="application/vnd.openxmlformats-officedocument.wordprocessingml.document.main+xml"/>
  <Override PartName="/word/media/image2.svg" ContentType="image/svg"/>
  <Override PartName="/word/media/image1.png" ContentType="image/png"/>
  <Override PartName="/word/media/image3.png" ContentType="image/png"/>
  <Override PartName="/word/media/image4.svg" ContentType="image/svg"/>
  <Override PartName="/word/numbering.xml" ContentType="application/vnd.openxmlformats-officedocument.wordprocessingml.numbering+xml"/>
  <Override PartName="/word/footer3.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ntTable.xml.rels" ContentType="application/vnd.openxmlformats-package.relationships+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BodyText"/>
        <w:rPr/>
      </w:pPr>
      <w:r>
        <w:rPr/>
        <w:drawing>
          <wp:anchor behindDoc="0" distT="0" distB="0" distL="0" distR="0" simplePos="0" locked="0" layoutInCell="0" allowOverlap="1" relativeHeight="2">
            <wp:simplePos x="0" y="0"/>
            <wp:positionH relativeFrom="column">
              <wp:align>left</wp:align>
            </wp:positionH>
            <wp:positionV relativeFrom="paragraph">
              <wp:posOffset>635</wp:posOffset>
            </wp:positionV>
            <wp:extent cx="1868170" cy="544830"/>
            <wp:effectExtent l="0" t="0" r="0" b="0"/>
            <wp:wrapTopAndBottom/>
            <wp:docPr id="1"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pic:cNvPicPr>
                      <a:picLocks noChangeAspect="1" noChangeArrowheads="1"/>
                    </pic:cNvPicPr>
                  </pic:nvPicPr>
                  <pic:blipFill>
                    <a:blip r:embed="rId2">
                      <a:extLst>
                        <a:ext uri="{96DAC541-7B7A-43D3-8B79-37D633B846F1}">
                          <asvg:svgBlip xmlns:asvg="http://schemas.microsoft.com/office/drawing/2016/SVG/main" r:embed="rId3"/>
                        </a:ext>
                      </a:extLst>
                    </a:blip>
                    <a:stretch>
                      <a:fillRect/>
                    </a:stretch>
                  </pic:blipFill>
                  <pic:spPr bwMode="auto">
                    <a:xfrm>
                      <a:off x="0" y="0"/>
                      <a:ext cx="1868170" cy="544830"/>
                    </a:xfrm>
                    <a:prstGeom prst="rect">
                      <a:avLst/>
                    </a:prstGeom>
                    <a:noFill/>
                  </pic:spPr>
                </pic:pic>
              </a:graphicData>
            </a:graphic>
          </wp:anchor>
        </w:drawing>
      </w:r>
    </w:p>
    <w:p>
      <w:pPr>
        <w:pStyle w:val="BodyText"/>
        <w:rPr/>
      </w:pPr>
      <w:r>
        <w:rPr/>
        <w:drawing>
          <wp:anchor behindDoc="0" distT="0" distB="0" distL="0" distR="0" simplePos="0" locked="0" layoutInCell="0" allowOverlap="1" relativeHeight="3">
            <wp:simplePos x="0" y="0"/>
            <wp:positionH relativeFrom="column">
              <wp:align>left</wp:align>
            </wp:positionH>
            <wp:positionV relativeFrom="paragraph">
              <wp:posOffset>635</wp:posOffset>
            </wp:positionV>
            <wp:extent cx="6002655" cy="2559050"/>
            <wp:effectExtent l="0" t="0" r="0" b="0"/>
            <wp:wrapTopAndBottom/>
            <wp:docPr id="2"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2"/>
                    <pic:cNvPicPr>
                      <a:picLocks noChangeAspect="1" noChangeArrowheads="1"/>
                    </pic:cNvPicPr>
                  </pic:nvPicPr>
                  <pic:blipFill>
                    <a:blip r:embed="rId4">
                      <a:extLst>
                        <a:ext uri="{96DAC541-7B7A-43D3-8B79-37D633B846F1}">
                          <asvg:svgBlip xmlns:asvg="http://schemas.microsoft.com/office/drawing/2016/SVG/main" r:embed="rId5"/>
                        </a:ext>
                      </a:extLst>
                    </a:blip>
                    <a:stretch>
                      <a:fillRect/>
                    </a:stretch>
                  </pic:blipFill>
                  <pic:spPr bwMode="auto">
                    <a:xfrm>
                      <a:off x="0" y="0"/>
                      <a:ext cx="6002655" cy="2559050"/>
                    </a:xfrm>
                    <a:prstGeom prst="rect">
                      <a:avLst/>
                    </a:prstGeom>
                    <a:noFill/>
                  </pic:spPr>
                </pic:pic>
              </a:graphicData>
            </a:graphic>
          </wp:anchor>
        </w:drawing>
      </w:r>
    </w:p>
    <w:p>
      <w:pPr>
        <w:pStyle w:val="BodyText"/>
        <w:rPr/>
      </w:pPr>
      <w:r>
        <w:rPr/>
      </w:r>
    </w:p>
    <w:p>
      <w:pPr>
        <w:pStyle w:val="BodyText"/>
        <w:rPr/>
      </w:pPr>
      <w:r>
        <w:rPr/>
        <w:t>Hej!</w:t>
      </w:r>
    </w:p>
    <w:p>
      <w:pPr>
        <w:pStyle w:val="BodyText"/>
        <w:rPr/>
      </w:pPr>
      <w:bookmarkStart w:id="0" w:name="_heading=h.lo4pobu2t92r"/>
      <w:bookmarkEnd w:id="0"/>
      <w:r>
        <w:rPr>
          <w:position w:val="0"/>
          <w:sz w:val="24"/>
          <w:sz w:val="24"/>
          <w:vertAlign w:val="baseline"/>
        </w:rPr>
        <w:t xml:space="preserve">Konstnärernas Riksorganisation har tagit fram ett påverkanspaket </w:t>
      </w:r>
      <w:r>
        <w:rPr/>
        <w:t>som kan användas för att få en kommun att anta</w:t>
      </w:r>
      <w:r>
        <w:rPr>
          <w:position w:val="0"/>
          <w:sz w:val="24"/>
          <w:sz w:val="24"/>
          <w:vertAlign w:val="baseline"/>
        </w:rPr>
        <w:t xml:space="preserve"> enprocentsregeln för konstnärlig gestaltning av offentliga miljöer</w:t>
      </w:r>
      <w:r>
        <w:rPr/>
        <w:t xml:space="preserve"> – eller </w:t>
      </w:r>
      <w:r>
        <w:rPr>
          <w:position w:val="0"/>
          <w:sz w:val="24"/>
          <w:sz w:val="24"/>
          <w:vertAlign w:val="baseline"/>
        </w:rPr>
        <w:t xml:space="preserve">för att få en kommun att stärka tillämpningen av regeln. </w:t>
      </w:r>
      <w:r>
        <w:rPr/>
        <w:t>P</w:t>
      </w:r>
      <w:r>
        <w:rPr>
          <w:position w:val="0"/>
          <w:sz w:val="24"/>
          <w:sz w:val="24"/>
          <w:vertAlign w:val="baseline"/>
        </w:rPr>
        <w:t>aketet innehåller utkast till med</w:t>
      </w:r>
      <w:r>
        <w:rPr/>
        <w:t>borg</w:t>
      </w:r>
      <w:r>
        <w:rPr>
          <w:position w:val="0"/>
          <w:sz w:val="24"/>
          <w:sz w:val="24"/>
          <w:vertAlign w:val="baseline"/>
        </w:rPr>
        <w:t>arförslag, pressmeddelande och insändare</w:t>
      </w:r>
      <w:r>
        <w:rPr/>
        <w:t xml:space="preserve"> för båda alternativen. Vi har också tagit fram ett paket för MU-avtalet och ett för en kommunal handlingsplan för bild- och formkonsten som du kan hitta här</w:t>
      </w:r>
      <w:r>
        <w:rPr>
          <w:rStyle w:val="Hyperlink"/>
        </w:rPr>
        <w:t xml:space="preserve">: </w:t>
      </w:r>
      <w:hyperlink r:id="rId6">
        <w:r>
          <w:rPr>
            <w:rStyle w:val="Hyperlink"/>
          </w:rPr>
          <w:t>https://kro.se/paverkanspaket</w:t>
        </w:r>
      </w:hyperlink>
      <w:r>
        <w:rPr>
          <w:rStyle w:val="Hyperlink"/>
        </w:rPr>
        <w:t xml:space="preserve">. </w:t>
      </w:r>
      <w:r>
        <w:rPr>
          <w:position w:val="0"/>
          <w:sz w:val="24"/>
          <w:sz w:val="24"/>
          <w:vertAlign w:val="baseline"/>
        </w:rPr>
        <w:br/>
      </w:r>
      <w:r>
        <w:rPr>
          <w:b/>
          <w:bCs/>
          <w:position w:val="0"/>
          <w:sz w:val="24"/>
          <w:sz w:val="24"/>
          <w:vertAlign w:val="baseline"/>
        </w:rPr>
        <w:br/>
      </w:r>
      <w:r>
        <w:rPr>
          <w:position w:val="0"/>
          <w:sz w:val="24"/>
          <w:sz w:val="24"/>
          <w:vertAlign w:val="baseline"/>
        </w:rPr>
        <w:t xml:space="preserve">Gör de ändringar du/ni vill i utkasten. När ni sätter era namn under en text är den er. Sammantaget tar det bara ett par timmar att anpassa texten </w:t>
      </w:r>
      <w:r>
        <w:rPr/>
        <w:t>för</w:t>
      </w:r>
      <w:r>
        <w:rPr>
          <w:position w:val="0"/>
          <w:sz w:val="24"/>
          <w:sz w:val="24"/>
          <w:vertAlign w:val="baseline"/>
        </w:rPr>
        <w:t xml:space="preserve"> er kommun och skicka in den. Kommuner har olika tillvägagångssätt för medborgarförslag. Här ett exempel från </w:t>
      </w:r>
      <w:hyperlink r:id="rId7">
        <w:r>
          <w:rPr>
            <w:rStyle w:val="Style3"/>
            <w:color w:val="1155CC"/>
            <w:u w:val="single"/>
          </w:rPr>
          <w:t>Luleå</w:t>
        </w:r>
      </w:hyperlink>
      <w:hyperlink r:id="rId8">
        <w:r>
          <w:rPr>
            <w:rStyle w:val="Style3"/>
            <w:color w:val="1155CC"/>
            <w:position w:val="0"/>
            <w:sz w:val="24"/>
            <w:sz w:val="24"/>
            <w:u w:val="single"/>
            <w:vertAlign w:val="baseline"/>
          </w:rPr>
          <w:t xml:space="preserve"> kommun</w:t>
        </w:r>
      </w:hyperlink>
      <w:r>
        <w:rPr>
          <w:position w:val="0"/>
          <w:sz w:val="24"/>
          <w:sz w:val="24"/>
          <w:vertAlign w:val="baseline"/>
        </w:rPr>
        <w:t xml:space="preserve"> och här ett från </w:t>
      </w:r>
      <w:hyperlink r:id="rId9">
        <w:r>
          <w:rPr>
            <w:rStyle w:val="Style3"/>
            <w:color w:val="1155CC"/>
            <w:u w:val="single"/>
          </w:rPr>
          <w:t>Gävle</w:t>
        </w:r>
      </w:hyperlink>
      <w:hyperlink r:id="rId10">
        <w:r>
          <w:rPr>
            <w:rStyle w:val="Style3"/>
            <w:color w:val="1155CC"/>
            <w:position w:val="0"/>
            <w:sz w:val="24"/>
            <w:sz w:val="24"/>
            <w:u w:val="single"/>
            <w:vertAlign w:val="baseline"/>
          </w:rPr>
          <w:t>.</w:t>
        </w:r>
      </w:hyperlink>
      <w:r>
        <w:rPr>
          <w:position w:val="0"/>
          <w:sz w:val="24"/>
          <w:sz w:val="24"/>
          <w:vertAlign w:val="baseline"/>
        </w:rPr>
        <w:t xml:space="preserve">  På din egen kommuns hemsida kan du läsa vad som gäller där.</w:t>
      </w:r>
    </w:p>
    <w:p>
      <w:pPr>
        <w:pStyle w:val="BodyText"/>
        <w:rPr/>
      </w:pPr>
      <w:r>
        <w:rPr>
          <w:position w:val="0"/>
          <w:sz w:val="24"/>
          <w:sz w:val="24"/>
          <w:vertAlign w:val="baseline"/>
        </w:rPr>
        <w:t xml:space="preserve">Du får gärna meddela </w:t>
      </w:r>
      <w:r>
        <w:rPr/>
        <w:t>Konstnärernas Riksorganisations kansli</w:t>
      </w:r>
      <w:r>
        <w:rPr>
          <w:position w:val="0"/>
          <w:sz w:val="24"/>
          <w:sz w:val="24"/>
          <w:vertAlign w:val="baseline"/>
        </w:rPr>
        <w:t xml:space="preserve"> om du lägger ett förslag, så kan vi uppmärksamma det i våra kommunikationskanaler. Förslagen nedan är formulerade för en kommun, men det är enkelt att anpassa dem för en region.</w:t>
        <w:br/>
        <w:br/>
      </w:r>
      <w:r>
        <w:rPr/>
        <w:t xml:space="preserve">Har du frågor är det bara att mejla: </w:t>
      </w:r>
      <w:hyperlink r:id="rId11">
        <w:r>
          <w:rPr>
            <w:rStyle w:val="Hyperlink"/>
            <w:color w:val="000080"/>
            <w:u w:val="single"/>
          </w:rPr>
          <w:t>jon.brunberg@kro.se</w:t>
        </w:r>
      </w:hyperlink>
      <w:r>
        <w:rPr>
          <w:color w:val="000080"/>
          <w:u w:val="single"/>
        </w:rPr>
        <w:t xml:space="preserve"> </w:t>
      </w:r>
      <w:r>
        <w:rPr/>
        <w:t>.</w:t>
      </w:r>
    </w:p>
    <w:p>
      <w:pPr>
        <w:pStyle w:val="BodyText"/>
        <w:rPr/>
      </w:pPr>
      <w:r>
        <w:rPr/>
        <w:t>Lycka till!</w:t>
      </w:r>
    </w:p>
    <w:p>
      <w:pPr>
        <w:pStyle w:val="BodyText"/>
        <w:rPr>
          <w:rStyle w:val="Rubrikpverkan"/>
        </w:rPr>
      </w:pPr>
      <w:r>
        <w:rPr/>
        <w:t>Jon Brunberg,</w:t>
        <w:br/>
        <w:t>Kulturpolitisk strateg och pressansvarig</w:t>
        <w:br/>
        <w:t>Konstnärernas Riksorganisation</w:t>
        <w:br/>
        <w:t>Tel: 070-275 59 29</w:t>
      </w:r>
      <w:r>
        <w:br w:type="page"/>
      </w:r>
    </w:p>
    <w:p>
      <w:pPr>
        <w:pStyle w:val="Brdtextrubrik"/>
        <w:spacing w:before="0" w:after="140"/>
        <w:rPr/>
      </w:pPr>
      <w:r>
        <w:rPr>
          <w:rStyle w:val="Rubrikpverkan"/>
        </w:rPr>
        <w:t>Det är lätt! Gör så här:</w:t>
      </w:r>
    </w:p>
    <w:p>
      <w:pPr>
        <w:pStyle w:val="Brdtextrubrik"/>
        <w:rPr/>
      </w:pPr>
      <w:r>
        <w:rPr>
          <w:rStyle w:val="Rubrikpverkan"/>
        </w:rPr>
        <w:br/>
      </w:r>
      <w:r>
        <w:rPr>
          <w:b/>
          <w:bCs/>
          <w:position w:val="0"/>
          <w:sz w:val="32"/>
          <w:sz w:val="32"/>
          <w:vertAlign w:val="baseline"/>
        </w:rPr>
        <w:t>1. Medborgarförslaget</w:t>
      </w:r>
    </w:p>
    <w:p>
      <w:pPr>
        <w:pStyle w:val="BodyText"/>
        <w:rPr>
          <w:position w:val="0"/>
          <w:sz w:val="24"/>
          <w:sz w:val="24"/>
          <w:vertAlign w:val="baseline"/>
        </w:rPr>
      </w:pPr>
      <w:r>
        <w:rPr>
          <w:position w:val="0"/>
          <w:sz w:val="24"/>
          <w:sz w:val="24"/>
          <w:vertAlign w:val="baseline"/>
        </w:rPr>
        <w:t xml:space="preserve">Ta reda på om kommunen har antagit enprocentregeln och hur den tillämpas. </w:t>
      </w:r>
    </w:p>
    <w:p>
      <w:pPr>
        <w:pStyle w:val="BodyText"/>
        <w:rPr>
          <w:position w:val="0"/>
          <w:sz w:val="24"/>
          <w:sz w:val="24"/>
          <w:vertAlign w:val="baseline"/>
        </w:rPr>
      </w:pPr>
      <w:r>
        <w:rPr>
          <w:position w:val="0"/>
          <w:sz w:val="24"/>
          <w:sz w:val="24"/>
          <w:vertAlign w:val="baseline"/>
        </w:rPr>
        <w:t xml:space="preserve">Har kommunen </w:t>
      </w:r>
      <w:r>
        <w:rPr>
          <w:i/>
          <w:iCs/>
          <w:position w:val="0"/>
          <w:sz w:val="24"/>
          <w:sz w:val="24"/>
          <w:vertAlign w:val="baseline"/>
        </w:rPr>
        <w:t>inte</w:t>
      </w:r>
      <w:r>
        <w:rPr>
          <w:position w:val="0"/>
          <w:sz w:val="24"/>
          <w:sz w:val="24"/>
          <w:vertAlign w:val="baseline"/>
        </w:rPr>
        <w:t xml:space="preserve"> antagit regeln använder ni </w:t>
      </w:r>
      <w:r>
        <w:rPr>
          <w:b/>
          <w:bCs/>
          <w:i w:val="false"/>
          <w:iCs w:val="false"/>
          <w:position w:val="0"/>
          <w:sz w:val="24"/>
          <w:sz w:val="24"/>
          <w:vertAlign w:val="baseline"/>
        </w:rPr>
        <w:t>PAKET 1</w:t>
      </w:r>
      <w:r>
        <w:rPr>
          <w:position w:val="0"/>
          <w:sz w:val="24"/>
          <w:sz w:val="24"/>
          <w:vertAlign w:val="baseline"/>
        </w:rPr>
        <w:t xml:space="preserve"> nedan. </w:t>
      </w:r>
    </w:p>
    <w:p>
      <w:pPr>
        <w:pStyle w:val="BodyText"/>
        <w:rPr/>
      </w:pPr>
      <w:r>
        <w:rPr>
          <w:position w:val="0"/>
          <w:sz w:val="24"/>
          <w:sz w:val="24"/>
          <w:vertAlign w:val="baseline"/>
        </w:rPr>
        <w:t xml:space="preserve">Har kommunen antagit enprocentregeln men </w:t>
      </w:r>
      <w:r>
        <w:rPr>
          <w:i/>
          <w:iCs/>
          <w:position w:val="0"/>
          <w:sz w:val="24"/>
          <w:sz w:val="24"/>
          <w:vertAlign w:val="baseline"/>
        </w:rPr>
        <w:t>tillämpningen</w:t>
      </w:r>
      <w:r>
        <w:rPr>
          <w:position w:val="0"/>
          <w:sz w:val="24"/>
          <w:sz w:val="24"/>
          <w:vertAlign w:val="baseline"/>
        </w:rPr>
        <w:t xml:space="preserve"> </w:t>
      </w:r>
      <w:r>
        <w:rPr>
          <w:i/>
          <w:iCs/>
          <w:position w:val="0"/>
          <w:sz w:val="24"/>
          <w:sz w:val="24"/>
          <w:vertAlign w:val="baseline"/>
        </w:rPr>
        <w:t>haltar</w:t>
      </w:r>
      <w:r>
        <w:rPr>
          <w:position w:val="0"/>
          <w:sz w:val="24"/>
          <w:sz w:val="24"/>
          <w:vertAlign w:val="baseline"/>
        </w:rPr>
        <w:t xml:space="preserve"> används </w:t>
      </w:r>
      <w:r>
        <w:rPr>
          <w:b/>
          <w:bCs/>
          <w:i w:val="false"/>
          <w:iCs w:val="false"/>
          <w:position w:val="0"/>
          <w:sz w:val="24"/>
          <w:sz w:val="24"/>
          <w:vertAlign w:val="baseline"/>
        </w:rPr>
        <w:t>PAKET 2</w:t>
      </w:r>
      <w:r>
        <w:rPr>
          <w:position w:val="0"/>
          <w:sz w:val="24"/>
          <w:sz w:val="24"/>
          <w:vertAlign w:val="baseline"/>
        </w:rPr>
        <w:t xml:space="preserve">. Brister i tillämpningen kan handla om att enprocentsregeln bara är ett mål eller en riktlinje, att den bara tillämpas på fastigheter (och inte platser som parker och rondeller) eller att kommunen inte ställer några krav på privata byggentreprenörer. </w:t>
      </w:r>
    </w:p>
    <w:p>
      <w:pPr>
        <w:pStyle w:val="BodyText"/>
        <w:rPr/>
      </w:pPr>
      <w:r>
        <w:rPr/>
        <w:t>Om du bor i ett län som har en lokalförening inom Konstnärernas Riksorganisation kan ni gemensamt arbeta med förslaget och underteckna det tillsammans, m</w:t>
      </w:r>
      <w:r>
        <w:rPr>
          <w:position w:val="0"/>
          <w:sz w:val="24"/>
          <w:sz w:val="24"/>
          <w:vertAlign w:val="baseline"/>
        </w:rPr>
        <w:t>en det går också bra att skicka in ett förslag som enskild medborgare. Mejla förslaget tillsammans med följebrev till kommunen och sprid det gärna i sociala medier. Maila det också till rikskansliet (</w:t>
      </w:r>
      <w:hyperlink r:id="rId12">
        <w:r>
          <w:rPr>
            <w:rStyle w:val="Style3"/>
            <w:color w:val="1155CC"/>
            <w:position w:val="0"/>
            <w:sz w:val="24"/>
            <w:sz w:val="24"/>
            <w:u w:val="single"/>
            <w:vertAlign w:val="baseline"/>
          </w:rPr>
          <w:t>kro@kro.se</w:t>
        </w:r>
      </w:hyperlink>
      <w:r>
        <w:rPr>
          <w:position w:val="0"/>
          <w:sz w:val="24"/>
          <w:sz w:val="24"/>
          <w:vertAlign w:val="baseline"/>
        </w:rPr>
        <w:t xml:space="preserve">) så att vi kan sprida det </w:t>
      </w:r>
      <w:r>
        <w:rPr/>
        <w:t>i våra kanaler</w:t>
      </w:r>
      <w:r>
        <w:rPr>
          <w:position w:val="0"/>
          <w:sz w:val="24"/>
          <w:sz w:val="24"/>
          <w:vertAlign w:val="baseline"/>
        </w:rPr>
        <w:t xml:space="preserve">. På vissa kommuners hemsidor kan invånare även rösta på inkomna förslag. Går det, uppmuntra kollegor och vänner att göra det!  </w:t>
      </w:r>
    </w:p>
    <w:p>
      <w:pPr>
        <w:pStyle w:val="BodyText"/>
        <w:rPr>
          <w:position w:val="0"/>
          <w:sz w:val="24"/>
          <w:sz w:val="24"/>
          <w:vertAlign w:val="baseline"/>
        </w:rPr>
      </w:pPr>
      <w:r>
        <w:rPr>
          <w:position w:val="0"/>
          <w:sz w:val="24"/>
          <w:sz w:val="24"/>
          <w:vertAlign w:val="baseline"/>
        </w:rPr>
        <w:t xml:space="preserve">Saknar kommunen ett formellt system med medborgarförslag, skicka förslaget i så fall till kommundirektören, ordförande i kommunstyrelsen och den nämnd som har hand om kulturfrågor. </w:t>
      </w:r>
    </w:p>
    <w:p>
      <w:pPr>
        <w:pStyle w:val="BodyText"/>
        <w:rPr/>
      </w:pPr>
      <w:r>
        <w:rPr>
          <w:position w:val="0"/>
          <w:sz w:val="24"/>
          <w:sz w:val="24"/>
          <w:vertAlign w:val="baseline"/>
        </w:rPr>
        <w:t xml:space="preserve">Utkasten nedan är förslag på skrivningar. Det går självklart att skriva om, lägga till och dra ifrån, kanske har ni något speciellt ni vill ta fasta på i er kommun? Vill ni använda utkasten rakt av behöver de bara anpassas genom att ni ändrar i det som är </w:t>
      </w:r>
      <w:r>
        <w:rPr>
          <w:position w:val="0"/>
          <w:sz w:val="24"/>
          <w:sz w:val="24"/>
          <w:highlight w:val="yellow"/>
          <w:vertAlign w:val="baseline"/>
        </w:rPr>
        <w:t>gulmarkerat</w:t>
      </w:r>
      <w:r>
        <w:rPr>
          <w:position w:val="0"/>
          <w:sz w:val="24"/>
          <w:sz w:val="24"/>
          <w:vertAlign w:val="baseline"/>
        </w:rPr>
        <w:t xml:space="preserve">. Sist i detta dokument finns länkar till en del </w:t>
      </w:r>
      <w:r>
        <w:rPr/>
        <w:t>material om</w:t>
      </w:r>
      <w:r>
        <w:rPr>
          <w:position w:val="0"/>
          <w:sz w:val="24"/>
          <w:sz w:val="24"/>
          <w:vertAlign w:val="baseline"/>
        </w:rPr>
        <w:t xml:space="preserve"> offentlig konst som ni också kan hämta inspiration ifrån.  </w:t>
      </w:r>
    </w:p>
    <w:p>
      <w:pPr>
        <w:pStyle w:val="Brdtextrubrik"/>
        <w:rPr/>
      </w:pPr>
      <w:r>
        <w:rPr/>
        <w:t>2. Media</w:t>
      </w:r>
    </w:p>
    <w:p>
      <w:pPr>
        <w:pStyle w:val="BodyText"/>
        <w:rPr/>
      </w:pPr>
      <w:r>
        <w:rPr>
          <w:position w:val="0"/>
          <w:sz w:val="24"/>
          <w:sz w:val="24"/>
          <w:vertAlign w:val="baseline"/>
        </w:rPr>
        <w:t>Gör en lista över medier i din kommun. Tänk brett: gratistidningar, betaltidningar, lokalradio, lokal-TV och webb-nyheter.</w:t>
      </w:r>
      <w:r>
        <w:rPr/>
        <w:t xml:space="preserve"> </w:t>
      </w:r>
    </w:p>
    <w:p>
      <w:pPr>
        <w:pStyle w:val="BodyText"/>
        <w:rPr/>
      </w:pPr>
      <w:r>
        <w:rPr>
          <w:position w:val="0"/>
          <w:sz w:val="24"/>
          <w:sz w:val="24"/>
          <w:vertAlign w:val="baseline"/>
        </w:rPr>
        <w:t xml:space="preserve"> </w:t>
      </w:r>
      <w:r>
        <w:rPr>
          <w:b/>
          <w:bCs/>
          <w:i/>
          <w:iCs/>
          <w:position w:val="0"/>
          <w:sz w:val="24"/>
          <w:sz w:val="24"/>
          <w:vertAlign w:val="baseline"/>
        </w:rPr>
        <w:t>Pressmeddelande</w:t>
      </w:r>
      <w:r>
        <w:rPr>
          <w:i/>
          <w:iCs/>
          <w:position w:val="0"/>
          <w:sz w:val="24"/>
          <w:sz w:val="24"/>
          <w:vertAlign w:val="baseline"/>
        </w:rPr>
        <w:t xml:space="preserve"> </w:t>
      </w:r>
    </w:p>
    <w:p>
      <w:pPr>
        <w:pStyle w:val="BodyText"/>
        <w:rPr/>
      </w:pPr>
      <w:r>
        <w:rPr>
          <w:position w:val="0"/>
          <w:sz w:val="24"/>
          <w:sz w:val="24"/>
          <w:vertAlign w:val="baseline"/>
        </w:rPr>
        <w:t xml:space="preserve">Ändra </w:t>
      </w:r>
      <w:r>
        <w:rPr>
          <w:position w:val="0"/>
          <w:sz w:val="24"/>
          <w:sz w:val="24"/>
          <w:highlight w:val="yellow"/>
          <w:vertAlign w:val="baseline"/>
        </w:rPr>
        <w:t>gulmarkerat</w:t>
      </w:r>
      <w:r>
        <w:rPr>
          <w:position w:val="0"/>
          <w:sz w:val="24"/>
          <w:sz w:val="24"/>
          <w:vertAlign w:val="baseline"/>
        </w:rPr>
        <w:t xml:space="preserve"> i mallen för pressmeddelandet. Om ni är flera som skrivit under medborgarförslaget kan uttalandena i texten delas upp på dem som kan tänka sig att vara talespersoner. Låt någon som inte är talesperson skicka pressmeddelandet tillsammans med följebrevet till de lokala mediernas tips/nyhetsredaktioner, det ser mer professionellt ut. Ringer en journalist vill du som talesperson kanske förbereda dig lite. Säg att du sitter upptagen just nu och fråga om det är ok att du ringer tillbaka, föreslå klockslag. Kom ihåg att fråga om vilka frågor journalisten vill ha svar på! Anteckna dem.</w:t>
      </w:r>
    </w:p>
    <w:p>
      <w:pPr>
        <w:pStyle w:val="BodyText"/>
        <w:rPr/>
      </w:pPr>
      <w:r>
        <w:rPr>
          <w:b/>
          <w:bCs/>
          <w:i/>
          <w:iCs/>
          <w:position w:val="0"/>
          <w:sz w:val="24"/>
          <w:sz w:val="24"/>
          <w:vertAlign w:val="baseline"/>
        </w:rPr>
        <w:t>Insändare</w:t>
      </w:r>
    </w:p>
    <w:p>
      <w:pPr>
        <w:pStyle w:val="BodyText"/>
        <w:rPr>
          <w:position w:val="0"/>
          <w:sz w:val="24"/>
          <w:sz w:val="24"/>
          <w:vertAlign w:val="baseline"/>
        </w:rPr>
      </w:pPr>
      <w:r>
        <w:rPr>
          <w:position w:val="0"/>
          <w:sz w:val="24"/>
          <w:sz w:val="24"/>
          <w:vertAlign w:val="baseline"/>
        </w:rPr>
        <w:t xml:space="preserve">Ett par veckor innan medborgarförslaget ska tas upp för diskussion i den politiska församlingen, är det lämpligt att skicka en insändare till lokalpressen. Ändra som tidigare det </w:t>
      </w:r>
      <w:r>
        <w:rPr>
          <w:position w:val="0"/>
          <w:sz w:val="24"/>
          <w:sz w:val="24"/>
          <w:highlight w:val="yellow"/>
          <w:vertAlign w:val="baseline"/>
        </w:rPr>
        <w:t>gulmarkerade</w:t>
      </w:r>
      <w:r>
        <w:rPr>
          <w:position w:val="0"/>
          <w:sz w:val="24"/>
          <w:sz w:val="24"/>
          <w:vertAlign w:val="baseline"/>
        </w:rPr>
        <w:t xml:space="preserve"> i utkastet. Skicka insändaren till insändarsidorna. Ni kan vara flera som skriver under insändaren.</w:t>
        <w:br/>
      </w:r>
    </w:p>
    <w:p>
      <w:pPr>
        <w:pStyle w:val="Brdtextrubrik"/>
        <w:rPr>
          <w:b/>
          <w:bCs/>
          <w:position w:val="0"/>
          <w:sz w:val="24"/>
          <w:sz w:val="24"/>
          <w:vertAlign w:val="baseline"/>
        </w:rPr>
      </w:pPr>
      <w:r>
        <w:rPr>
          <w:b/>
          <w:bCs/>
          <w:position w:val="0"/>
          <w:sz w:val="32"/>
          <w:sz w:val="32"/>
          <w:vertAlign w:val="baseline"/>
        </w:rPr>
        <w:t>3. Att förankra och skapa intresse</w:t>
      </w:r>
    </w:p>
    <w:p>
      <w:pPr>
        <w:pStyle w:val="BodyText"/>
        <w:rPr/>
      </w:pPr>
      <w:r>
        <w:rPr/>
        <w:t>Hinner ni, använd sociala medier, e-post och telefon för att ta kontakt med politikerna, kommundirektören och förvaltningschefen för att öka intresset, bidra med kunskap och ställa frågor om hur de tänker hantera de olika delförslagen i medborgarförslaget.  Man kan också arrangera (eller uppmuntra kommunen att genomföra) ett seminarium om offentlig konst och enprocentsregeln för att fördjupa kunskaperna och lyfta goda exempel från grannkommunerna. </w:t>
      </w:r>
    </w:p>
    <w:p>
      <w:pPr>
        <w:pStyle w:val="BodyText"/>
        <w:rPr/>
      </w:pPr>
      <w:r>
        <w:rPr/>
      </w:r>
    </w:p>
    <w:p>
      <w:pPr>
        <w:pStyle w:val="BodyText"/>
        <w:rPr/>
      </w:pPr>
      <w:r>
        <w:rPr/>
      </w:r>
    </w:p>
    <w:p>
      <w:pPr>
        <w:pStyle w:val="BodyText"/>
        <w:rPr/>
      </w:pPr>
      <w:r>
        <w:rPr/>
      </w:r>
    </w:p>
    <w:p>
      <w:pPr>
        <w:pStyle w:val="BodyText"/>
        <w:rPr/>
      </w:pPr>
      <w:r>
        <w:rPr/>
      </w:r>
    </w:p>
    <w:p>
      <w:pPr>
        <w:pStyle w:val="BodyText"/>
        <w:rPr/>
      </w:pPr>
      <w:r>
        <w:rPr/>
      </w:r>
    </w:p>
    <w:p>
      <w:pPr>
        <w:pStyle w:val="BodyText"/>
        <w:rPr>
          <w:position w:val="0"/>
          <w:sz w:val="24"/>
          <w:sz w:val="24"/>
          <w:vertAlign w:val="baseline"/>
        </w:rPr>
      </w:pPr>
      <w:r>
        <w:rPr>
          <w:rFonts w:eastAsia="MS Mincho" w:cs="MS Mincho" w:ascii="MS Mincho" w:hAnsi="MS Mincho"/>
          <w:position w:val="0"/>
          <w:sz w:val="24"/>
          <w:sz w:val="24"/>
          <w:vertAlign w:val="baseline"/>
        </w:rPr>
        <w:t> </w:t>
      </w:r>
      <w:r>
        <w:br w:type="page"/>
      </w:r>
    </w:p>
    <w:p>
      <w:pPr>
        <w:pStyle w:val="Brdtextrubrik"/>
        <w:spacing w:before="0" w:after="140"/>
        <w:rPr/>
      </w:pPr>
      <w:r>
        <w:rPr/>
        <w:t>Paket 1: Kommuner som inte har antagit enprocentregeln</w:t>
      </w:r>
    </w:p>
    <w:p>
      <w:pPr>
        <w:pStyle w:val="BodyText"/>
        <w:rPr/>
      </w:pPr>
      <w:r>
        <w:rPr/>
        <w:t>1. Medborgarförslag med följebrev</w:t>
      </w:r>
    </w:p>
    <w:p>
      <w:pPr>
        <w:pStyle w:val="BodyText"/>
        <w:rPr/>
      </w:pPr>
      <w:r>
        <w:rPr/>
        <w:t>2. Pressmeddelande med följebrev</w:t>
      </w:r>
    </w:p>
    <w:p>
      <w:pPr>
        <w:pStyle w:val="BodyText"/>
        <w:rPr/>
      </w:pPr>
      <w:r>
        <w:rPr/>
        <w:t>3. Insändare med följebrev</w:t>
      </w:r>
    </w:p>
    <w:p>
      <w:pPr>
        <w:pStyle w:val="Brdtextrubrik"/>
        <w:rPr/>
      </w:pPr>
      <w:r>
        <w:rPr/>
        <w:br/>
        <w:t xml:space="preserve">1. Medborgarförslag </w:t>
      </w:r>
    </w:p>
    <w:p>
      <w:pPr>
        <w:pStyle w:val="BodyText"/>
        <w:rPr/>
      </w:pPr>
      <w:r>
        <w:rPr/>
        <w:t>Förslag till följebrev till medborgarförslaget när det skickas till kommunen:</w:t>
      </w:r>
    </w:p>
    <w:p>
      <w:pPr>
        <w:pStyle w:val="BodyText"/>
        <w:rPr/>
      </w:pPr>
      <w:r>
        <w:rPr/>
        <w:t>---------------------------------------------------------------------------------------------</w:t>
      </w:r>
    </w:p>
    <w:p>
      <w:pPr>
        <w:pStyle w:val="BrdtextTimes"/>
        <w:rPr/>
      </w:pPr>
      <w:r>
        <w:rPr/>
        <w:t>Hej!</w:t>
      </w:r>
    </w:p>
    <w:p>
      <w:pPr>
        <w:pStyle w:val="BrdtextTimes"/>
        <w:rPr/>
      </w:pPr>
      <w:r>
        <w:rPr>
          <w:position w:val="0"/>
          <w:sz w:val="24"/>
          <w:sz w:val="24"/>
          <w:highlight w:val="yellow"/>
          <w:vertAlign w:val="baseline"/>
        </w:rPr>
        <w:t>Jag/vi</w:t>
      </w:r>
      <w:r>
        <w:rPr>
          <w:position w:val="0"/>
          <w:sz w:val="24"/>
          <w:sz w:val="24"/>
          <w:vertAlign w:val="baseline"/>
        </w:rPr>
        <w:t xml:space="preserve"> vill lägga bifogat medborgarförslag om att kommunen ska anta enprocentregeln för konstnärlig gestaltning. Förslaget skulle, om det antas, bidra till att kommunen långsiktigt får konstnärligt gestaltade livsmiljöer och en hållbar utveckling för samhället och dess medborgare. </w:t>
      </w:r>
    </w:p>
    <w:p>
      <w:pPr>
        <w:pStyle w:val="BrdtextTimes"/>
        <w:rPr/>
      </w:pPr>
      <w:r>
        <w:rPr/>
        <w:t>Jag skulle uppskatta om ni bekräftar att ni mottagit medborgarförslaget och även ger information om hur hanteringen av förslaget ser ut framledes.</w:t>
      </w:r>
    </w:p>
    <w:p>
      <w:pPr>
        <w:pStyle w:val="BrdtextTimes"/>
        <w:rPr/>
      </w:pPr>
      <w:r>
        <w:rPr/>
        <w:t xml:space="preserve">Hör gärna av er med frågor. </w:t>
      </w:r>
    </w:p>
    <w:p>
      <w:pPr>
        <w:pStyle w:val="BrdtextTimes"/>
        <w:rPr/>
      </w:pPr>
      <w:r>
        <w:rPr/>
        <w:t>Vänliga hälsningar</w:t>
      </w:r>
    </w:p>
    <w:p>
      <w:pPr>
        <w:pStyle w:val="BrdtextTimes"/>
        <w:rPr>
          <w:position w:val="0"/>
          <w:sz w:val="24"/>
          <w:sz w:val="24"/>
          <w:vertAlign w:val="baseline"/>
        </w:rPr>
      </w:pPr>
      <w:r>
        <w:rPr>
          <w:shd w:fill="FFFF00" w:val="clear"/>
        </w:rPr>
        <w:t>NN, titel, boendeort, e-post och mobilnummer</w:t>
      </w:r>
    </w:p>
    <w:p>
      <w:pPr>
        <w:pStyle w:val="BodyText"/>
        <w:rPr>
          <w:position w:val="0"/>
          <w:sz w:val="24"/>
          <w:sz w:val="24"/>
          <w:vertAlign w:val="baseline"/>
        </w:rPr>
      </w:pPr>
      <w:r>
        <w:rPr>
          <w:position w:val="0"/>
          <w:sz w:val="24"/>
          <w:sz w:val="24"/>
          <w:vertAlign w:val="baseline"/>
        </w:rPr>
        <w:t>---------------------------------------------------------------------------------------------</w:t>
      </w:r>
    </w:p>
    <w:p>
      <w:pPr>
        <w:pStyle w:val="BodyText"/>
        <w:rPr>
          <w:b/>
          <w:bCs/>
        </w:rPr>
      </w:pPr>
      <w:r>
        <w:rPr>
          <w:b/>
          <w:bCs/>
        </w:rPr>
        <w:t>Medborgarförslaget:</w:t>
      </w:r>
    </w:p>
    <w:p>
      <w:pPr>
        <w:pStyle w:val="BodyText"/>
        <w:rPr>
          <w:position w:val="0"/>
          <w:sz w:val="24"/>
          <w:sz w:val="24"/>
          <w:vertAlign w:val="baseline"/>
        </w:rPr>
      </w:pPr>
      <w:r>
        <w:rPr>
          <w:position w:val="0"/>
          <w:sz w:val="24"/>
          <w:sz w:val="24"/>
          <w:vertAlign w:val="baseline"/>
        </w:rPr>
        <w:t>---------------------------------------------------------------------------------------------</w:t>
      </w:r>
    </w:p>
    <w:p>
      <w:pPr>
        <w:pStyle w:val="BrdtextTimes"/>
        <w:rPr>
          <w:b/>
          <w:bCs/>
          <w:sz w:val="28"/>
          <w:szCs w:val="28"/>
        </w:rPr>
      </w:pPr>
      <w:r>
        <w:rPr>
          <w:b/>
          <w:bCs/>
          <w:sz w:val="28"/>
          <w:szCs w:val="28"/>
        </w:rPr>
        <w:t>Inför enprocentsregeln för konstnärlig gestaltning av offentliga miljöer</w:t>
      </w:r>
    </w:p>
    <w:p>
      <w:pPr>
        <w:pStyle w:val="BrdtextTimes"/>
        <w:rPr/>
      </w:pPr>
      <w:r>
        <w:rPr/>
        <w:t>Vår grundlag (Regeringsformen §2) slår fast att ett av tre mål för den offentliga verksamheten är den kulturella välfärden. Enligt Sveriges nationella kulturpolitiska mål ska ”kreativitet, mångfald och konstnärlig kvalitet prägla samhällets utveckling”. Kommunen borde för att nå dessa mål stärka arbetet med den offentliga konsten som är ett av de mest tillgängliga kulturuttryck vi har i samhället. För många barn är den offentliga konsten, exempelvis i en lekpark, ofta det första mötet med konsten. Oavsett vilka vi är eller var vi bor, ska vi ha möjlighet att uppleva konst och meningsfulla kulturupplevelser i vår vardagsmiljö.  Den offentliga konsten är ett sätt för kommunen att visa att vi alla omfattas av samhällets omsorg.</w:t>
      </w:r>
    </w:p>
    <w:p>
      <w:pPr>
        <w:pStyle w:val="BrdtextTimes"/>
        <w:rPr/>
      </w:pPr>
      <w:hyperlink r:id="rId13">
        <w:r>
          <w:rPr>
            <w:rStyle w:val="Hyperlink"/>
          </w:rPr>
          <w:t>En undersökning från Verian</w:t>
        </w:r>
      </w:hyperlink>
      <w:r>
        <w:rPr/>
        <w:t xml:space="preserve"> beställd av Konstnärernas Riksorganisation visar att svenskarna har en mycket positiv syn på offentlig konst. 50 procent anser att det är viktigt att det finns offentlig konst i deras närmiljö. 32 procent vill se ännu mer offentlig konst i de områden och miljöer som de vistas i, medan endast 17 procent anser att det finns för mycket.</w:t>
      </w:r>
    </w:p>
    <w:p>
      <w:pPr>
        <w:pStyle w:val="BrdtextTimes"/>
        <w:rPr/>
      </w:pPr>
      <w:r>
        <w:rPr/>
        <w:t xml:space="preserve">Ett enkelt och träffsäkert sätt att skapa mer konst i offentliga miljöer är att fler kommuner, regioner och statliga aktörer beslutar om en </w:t>
      </w:r>
      <w:hyperlink r:id="rId14">
        <w:r>
          <w:rPr>
            <w:rStyle w:val="Hyperlink"/>
          </w:rPr>
          <w:t>enprocentsregel</w:t>
        </w:r>
      </w:hyperlink>
      <w:r>
        <w:rPr/>
        <w:t>. Det innebär att en andel (vanligen en procent) av budgeten för byggprojekt investeras i platsanknuten konst i form av skulpturer, statyer, muralmålningar och andra konstnärliga uttryck. Principen har tillämpats i Sverige sedan 1937 och har bidragit till att den rika konstskatt som vi har i våra offentliga miljöer. Verians undersökning visar tydligt att politiker på alla nivåer har ett brett folkligt stöd för att tillämpa enprocentsregeln på ett systematiskt sätt.</w:t>
      </w:r>
    </w:p>
    <w:p>
      <w:pPr>
        <w:pStyle w:val="BrdtextTimes"/>
        <w:rPr/>
      </w:pPr>
      <w:r>
        <w:rPr>
          <w:shd w:fill="FFFF00" w:val="clear"/>
        </w:rPr>
        <w:t>XX kommun</w:t>
      </w:r>
      <w:r>
        <w:rPr/>
        <w:t xml:space="preserve"> har förhållandevis lite konst i de gemensamma rummen. Det beror på att vi, till skillnad från en stor del av landets kommuner, inte tillämpar enprocentregeln för konstnärlig gestaltning av offentlig miljö. </w:t>
      </w:r>
    </w:p>
    <w:p>
      <w:pPr>
        <w:pStyle w:val="BrdtextTimes"/>
        <w:rPr/>
      </w:pPr>
      <w:r>
        <w:rPr/>
        <w:t xml:space="preserve">Konstnärernas Riksorganisations </w:t>
      </w:r>
      <w:hyperlink r:id="rId15">
        <w:r>
          <w:rPr>
            <w:rStyle w:val="Hyperlink"/>
          </w:rPr>
          <w:t>enkätundersökning</w:t>
        </w:r>
      </w:hyperlink>
      <w:r>
        <w:rPr/>
        <w:t xml:space="preserve"> till landets kommuner (från 2025) visar att 54 % av kommunerna tillämpar enprocentsregeln. Av dessa har 79 % en policy eller riktlinje som reglerar tillämpningen av enprocentsregeln. </w:t>
      </w:r>
    </w:p>
    <w:p>
      <w:pPr>
        <w:pStyle w:val="BrdtextTimes"/>
        <w:rPr/>
      </w:pPr>
      <w:r>
        <w:rPr/>
        <w:t xml:space="preserve">Den offentliga konsten är viktig i ett samhälle där konst och kultur skall vara tillgängligt för alla, men för att fler ska kunna utöva, möta och interagera med konst, måste villkoren för yrkesverksamma konstnärer vara rimliga. I Konstnärernas Riksorganisations rapport </w:t>
      </w:r>
      <w:hyperlink r:id="rId16">
        <w:r>
          <w:rPr>
            <w:rStyle w:val="Hyperlink"/>
          </w:rPr>
          <w:t xml:space="preserve">“Utsikt från Ateljéerna 2 - Gestaltningsuppdrag” </w:t>
        </w:r>
      </w:hyperlink>
      <w:r>
        <w:rPr/>
        <w:t xml:space="preserve"> framgår det tydligt att gestaltningsuppdrag är en viktig inkomstkälla för konstnärer, men uppdragen innebär också att konstnärerna får möjlighet att genomföra större och mer komplexa projekt än de vanligtvis arbetar med vilket leder till ny kunskap och möjlighet att arbeta vidare med sin konstnärliga praktik med ny kompetens. Om enprocentsregeln tillämpas överallt säkerställs även möjligheter för konstnärer att bo och verka över hela landet vilket berikar kulturlivet och utvecklingen även i mindre kommuner. </w:t>
      </w:r>
    </w:p>
    <w:p>
      <w:pPr>
        <w:pStyle w:val="BrdtextTimes"/>
        <w:rPr/>
      </w:pPr>
      <w:r>
        <w:rPr/>
        <w:t xml:space="preserve">Det är dags att kommunfullmäktige beslutar om att anta enprocentregeln! </w:t>
        <w:br/>
        <w:br/>
      </w:r>
      <w:r>
        <w:rPr>
          <w:b/>
          <w:bCs/>
        </w:rPr>
        <w:t>Mot bakgrund av ovanstående föreslår vi: </w:t>
      </w:r>
    </w:p>
    <w:p>
      <w:pPr>
        <w:pStyle w:val="BrdtextTimes"/>
        <w:numPr>
          <w:ilvl w:val="0"/>
          <w:numId w:val="1"/>
        </w:numPr>
        <w:rPr/>
      </w:pPr>
      <w:r>
        <w:rPr/>
        <w:t>att enprocentregeln, som innebär att en fast andel, vanligen en procent, av budgeten vid ny-, om- eller tillbyggnationer av fastigheter och annan offentlig infrastruktur investeras i konstnärlig gestaltning, ska tillämpas inom kommunens gränser</w:t>
      </w:r>
    </w:p>
    <w:p>
      <w:pPr>
        <w:pStyle w:val="BrdtextTimes"/>
        <w:numPr>
          <w:ilvl w:val="0"/>
          <w:numId w:val="1"/>
        </w:numPr>
        <w:rPr/>
      </w:pPr>
      <w:r>
        <w:rPr/>
        <w:t>att enprocentregeln skrivs in i de kommunala bolagens ägardirektiv</w:t>
      </w:r>
    </w:p>
    <w:p>
      <w:pPr>
        <w:pStyle w:val="BrdtextTimes"/>
        <w:numPr>
          <w:ilvl w:val="0"/>
          <w:numId w:val="1"/>
        </w:numPr>
        <w:rPr/>
      </w:pPr>
      <w:r>
        <w:rPr/>
        <w:t>att enprocentregeln gäller oavsett om kommunen äger eller hyr verksamhetslokalerna av kommunens bolag eller av en extern fastighetsägare</w:t>
      </w:r>
    </w:p>
    <w:p>
      <w:pPr>
        <w:pStyle w:val="BrdtextTimes"/>
        <w:numPr>
          <w:ilvl w:val="0"/>
          <w:numId w:val="1"/>
        </w:numPr>
        <w:rPr/>
      </w:pPr>
      <w:r>
        <w:rPr/>
        <w:t>att ett styrdokument tas fram med metoder och riktlinjer för hur arbetet med enprocentregeln ska gå till, däribland riktlinjer för att den konstnärliga sakkunskapen tas tillvara redan i planeringsstadiet</w:t>
      </w:r>
    </w:p>
    <w:p>
      <w:pPr>
        <w:pStyle w:val="BrdtextTimes"/>
        <w:numPr>
          <w:ilvl w:val="0"/>
          <w:numId w:val="1"/>
        </w:numPr>
        <w:rPr/>
      </w:pPr>
      <w:r>
        <w:rPr/>
        <w:t>att kommunens ambition att skapa konstnärligt gestaltade livsmiljöer finns med i hela den kommunala beslutsprocessen och inarbetas i plan- och styrdokument, såsom den långsiktiga visionen, översiktsplaner, exploateringsplaner, i kommunens markanvisningspolicy och gestaltningsprogram</w:t>
      </w:r>
    </w:p>
    <w:p>
      <w:pPr>
        <w:pStyle w:val="BrdtextTimes"/>
        <w:numPr>
          <w:ilvl w:val="0"/>
          <w:numId w:val="1"/>
        </w:numPr>
        <w:rPr/>
      </w:pPr>
      <w:r>
        <w:rPr/>
        <w:t>att enprocentsregeln kopplas till markanvisningar, exploateringsavtal, tomträttsavtal, detaljplaner och bygglov, i syfte att invånarna ska få likvärdig tillgång till konst</w:t>
      </w:r>
    </w:p>
    <w:p>
      <w:pPr>
        <w:pStyle w:val="BrdtextTimes"/>
        <w:numPr>
          <w:ilvl w:val="0"/>
          <w:numId w:val="1"/>
        </w:numPr>
        <w:rPr/>
      </w:pPr>
      <w:r>
        <w:rPr/>
        <w:t>att en procent vid kommunala investeringar som understiger 20 basbelopp avsätts till en fond som kan användas till konstnärliga gestaltningar i offentliga rum som är konstnärligt eftersatta och där det inte byggs lika mycket</w:t>
      </w:r>
    </w:p>
    <w:p>
      <w:pPr>
        <w:pStyle w:val="BrdtextTimes"/>
        <w:numPr>
          <w:ilvl w:val="0"/>
          <w:numId w:val="1"/>
        </w:numPr>
        <w:rPr/>
      </w:pPr>
      <w:r>
        <w:rPr/>
        <w:t xml:space="preserve">att kommunen utser ett ansvarigt organ för tillämpning och uppföljning av enprocentregeln. </w:t>
      </w:r>
    </w:p>
    <w:p>
      <w:pPr>
        <w:pStyle w:val="BrdtextTimes"/>
        <w:rPr/>
      </w:pPr>
      <w:r>
        <w:rPr/>
      </w:r>
    </w:p>
    <w:p>
      <w:pPr>
        <w:pStyle w:val="BrdtextTimes"/>
        <w:rPr>
          <w:highlight w:val="none"/>
          <w:shd w:fill="FFFF00" w:val="clear"/>
        </w:rPr>
      </w:pPr>
      <w:r>
        <w:rPr>
          <w:shd w:fill="FFFF00" w:val="clear"/>
        </w:rPr>
        <w:t>ORT och DATUM</w:t>
      </w:r>
    </w:p>
    <w:p>
      <w:pPr>
        <w:pStyle w:val="BrdtextTimes"/>
        <w:rPr>
          <w:highlight w:val="none"/>
          <w:shd w:fill="FFFF00" w:val="clear"/>
        </w:rPr>
      </w:pPr>
      <w:r>
        <w:rPr>
          <w:shd w:fill="FFFF00" w:val="clear"/>
        </w:rPr>
        <w:t>Avsändarnas namn, personnummer, boendeort, e-post och mobilnummer</w:t>
      </w:r>
    </w:p>
    <w:p>
      <w:pPr>
        <w:pStyle w:val="BodyText"/>
        <w:rPr/>
      </w:pPr>
      <w:r>
        <w:rPr/>
      </w:r>
    </w:p>
    <w:p>
      <w:pPr>
        <w:pStyle w:val="BodyText"/>
        <w:rPr/>
      </w:pPr>
      <w:r>
        <w:rPr>
          <w:position w:val="0"/>
          <w:sz w:val="24"/>
          <w:sz w:val="24"/>
          <w:vertAlign w:val="baseline"/>
        </w:rPr>
        <w:t>-------------------------------------------------------------------------------------</w:t>
      </w:r>
    </w:p>
    <w:p>
      <w:pPr>
        <w:pStyle w:val="Brdtextrubrik"/>
        <w:rPr/>
      </w:pPr>
      <w:r>
        <w:rPr>
          <w:b/>
          <w:bCs/>
          <w:i/>
          <w:iCs/>
          <w:position w:val="0"/>
          <w:sz w:val="32"/>
          <w:sz w:val="32"/>
          <w:vertAlign w:val="baseline"/>
        </w:rPr>
        <w:br/>
      </w:r>
      <w:r>
        <w:rPr/>
        <w:t>2. Pressmeddelande</w:t>
      </w:r>
    </w:p>
    <w:p>
      <w:pPr>
        <w:pStyle w:val="BodyText"/>
        <w:rPr>
          <w:i w:val="false"/>
          <w:i w:val="false"/>
          <w:iCs w:val="false"/>
        </w:rPr>
      </w:pPr>
      <w:r>
        <w:rPr>
          <w:i w:val="false"/>
          <w:iCs w:val="false"/>
          <w:position w:val="0"/>
          <w:sz w:val="24"/>
          <w:sz w:val="24"/>
          <w:vertAlign w:val="baseline"/>
        </w:rPr>
        <w:t xml:space="preserve">Förslag på </w:t>
      </w:r>
      <w:r>
        <w:rPr>
          <w:b/>
          <w:bCs/>
          <w:i w:val="false"/>
          <w:iCs w:val="false"/>
          <w:position w:val="0"/>
          <w:sz w:val="24"/>
          <w:sz w:val="24"/>
          <w:vertAlign w:val="baseline"/>
        </w:rPr>
        <w:t>följebrev</w:t>
      </w:r>
      <w:r>
        <w:rPr>
          <w:i w:val="false"/>
          <w:iCs w:val="false"/>
          <w:position w:val="0"/>
          <w:sz w:val="24"/>
          <w:sz w:val="24"/>
          <w:vertAlign w:val="baseline"/>
        </w:rPr>
        <w:t xml:space="preserve"> till pressmeddelandet som mejlas till redaktionerna (skickas helst av någon annan än den som är talesperson och uttalar sig i texten):</w:t>
      </w:r>
    </w:p>
    <w:p>
      <w:pPr>
        <w:pStyle w:val="BodyText"/>
        <w:rPr/>
      </w:pPr>
      <w:r>
        <w:rPr>
          <w:rFonts w:eastAsia="MS Mincho" w:cs="MS Mincho" w:ascii="MS Mincho" w:hAnsi="MS Mincho"/>
          <w:position w:val="0"/>
          <w:sz w:val="24"/>
          <w:sz w:val="24"/>
          <w:vertAlign w:val="baseline"/>
        </w:rPr>
        <w:t> </w:t>
      </w:r>
      <w:r>
        <w:rPr>
          <w:rFonts w:eastAsia="MS Mincho" w:cs="MS Mincho" w:ascii="MS Mincho" w:hAnsi="MS Mincho"/>
          <w:position w:val="0"/>
          <w:sz w:val="24"/>
          <w:sz w:val="24"/>
          <w:vertAlign w:val="baseline"/>
        </w:rPr>
        <w:t>------------------------------------------------------------</w:t>
      </w:r>
    </w:p>
    <w:p>
      <w:pPr>
        <w:pStyle w:val="BrdtextTimes"/>
        <w:rPr/>
      </w:pPr>
      <w:r>
        <w:rPr/>
        <w:t>Hej!</w:t>
      </w:r>
    </w:p>
    <w:p>
      <w:pPr>
        <w:pStyle w:val="BrdtextTimes"/>
        <w:rPr/>
      </w:pPr>
      <w:r>
        <w:rPr>
          <w:position w:val="0"/>
          <w:sz w:val="24"/>
          <w:sz w:val="24"/>
          <w:highlight w:val="yellow"/>
          <w:vertAlign w:val="baseline"/>
        </w:rPr>
        <w:t>Konstnären NN</w:t>
      </w:r>
      <w:r>
        <w:rPr>
          <w:position w:val="0"/>
          <w:sz w:val="24"/>
          <w:sz w:val="24"/>
          <w:vertAlign w:val="baseline"/>
        </w:rPr>
        <w:t xml:space="preserve"> från </w:t>
      </w:r>
      <w:r>
        <w:rPr>
          <w:position w:val="0"/>
          <w:sz w:val="24"/>
          <w:sz w:val="24"/>
          <w:highlight w:val="yellow"/>
          <w:vertAlign w:val="baseline"/>
        </w:rPr>
        <w:t>ort</w:t>
      </w:r>
      <w:r>
        <w:rPr>
          <w:position w:val="0"/>
          <w:sz w:val="24"/>
          <w:sz w:val="24"/>
          <w:vertAlign w:val="baseline"/>
        </w:rPr>
        <w:t xml:space="preserve"> har lagt ett spännande och konstruktivt medborgarförslag som, om det antas, skulle bidra till att kommunen långsiktigt får fler konstnärligt gestaltade livsmiljöer.</w:t>
      </w:r>
    </w:p>
    <w:p>
      <w:pPr>
        <w:pStyle w:val="BrdtextTimes"/>
        <w:rPr/>
      </w:pPr>
      <w:r>
        <w:rPr/>
        <w:t>Bifogat finns ett pressmeddelande, medborgarförslaget och kontaktuppgifter om ni vill göra en intervju.</w:t>
      </w:r>
    </w:p>
    <w:p>
      <w:pPr>
        <w:pStyle w:val="BrdtextTimes"/>
        <w:rPr>
          <w:position w:val="0"/>
          <w:sz w:val="24"/>
          <w:sz w:val="24"/>
          <w:vertAlign w:val="baseline"/>
        </w:rPr>
      </w:pPr>
      <w:r>
        <w:rPr/>
        <w:t>Vänliga hälsningar</w:t>
      </w:r>
    </w:p>
    <w:p>
      <w:pPr>
        <w:pStyle w:val="BrdtextTimes"/>
        <w:rPr/>
      </w:pPr>
      <w:r>
        <w:rPr>
          <w:position w:val="0"/>
          <w:sz w:val="24"/>
          <w:sz w:val="24"/>
          <w:highlight w:val="yellow"/>
          <w:vertAlign w:val="baseline"/>
        </w:rPr>
        <w:t>NN</w:t>
      </w:r>
      <w:r>
        <w:rPr>
          <w:position w:val="0"/>
          <w:sz w:val="24"/>
          <w:sz w:val="24"/>
          <w:vertAlign w:val="baseline"/>
        </w:rPr>
        <w:br/>
      </w:r>
    </w:p>
    <w:p>
      <w:pPr>
        <w:pStyle w:val="BrdtextTimes"/>
        <w:rPr>
          <w:b w:val="false"/>
          <w:bCs w:val="false"/>
          <w:position w:val="0"/>
          <w:sz w:val="20"/>
          <w:sz w:val="20"/>
          <w:szCs w:val="20"/>
          <w:vertAlign w:val="baseline"/>
        </w:rPr>
      </w:pPr>
      <w:r>
        <w:rPr>
          <w:b/>
          <w:bCs/>
          <w:i/>
          <w:iCs/>
          <w:position w:val="0"/>
          <w:sz w:val="24"/>
          <w:sz w:val="24"/>
          <w:vertAlign w:val="baseline"/>
        </w:rPr>
        <w:t xml:space="preserve">Pressmeddelande </w:t>
      </w:r>
      <w:r>
        <w:rPr>
          <w:b/>
          <w:bCs/>
          <w:i/>
          <w:iCs/>
          <w:position w:val="0"/>
          <w:sz w:val="24"/>
          <w:sz w:val="24"/>
          <w:highlight w:val="yellow"/>
          <w:vertAlign w:val="baseline"/>
        </w:rPr>
        <w:t>(lägg till dagens datum)</w:t>
      </w:r>
    </w:p>
    <w:p>
      <w:pPr>
        <w:pStyle w:val="BrdtextTimes"/>
        <w:rPr>
          <w:rFonts w:ascii="Georgia" w:hAnsi="Georgia" w:eastAsia="Georgia" w:cs="Georgia"/>
          <w:i w:val="false"/>
          <w:i w:val="false"/>
          <w:iCs w:val="false"/>
          <w:caps w:val="false"/>
          <w:smallCaps w:val="false"/>
          <w:strike w:val="false"/>
          <w:dstrike w:val="false"/>
          <w:color w:val="2F5496"/>
          <w:position w:val="0"/>
          <w:sz w:val="24"/>
          <w:sz w:val="24"/>
          <w:u w:val="none"/>
          <w:shd w:fill="auto" w:val="clear"/>
          <w:vertAlign w:val="baseline"/>
        </w:rPr>
      </w:pPr>
      <w:r>
        <w:rPr>
          <w:b/>
          <w:bCs/>
          <w:sz w:val="28"/>
          <w:szCs w:val="28"/>
        </w:rPr>
        <w:t xml:space="preserve">Procenten som gör skillnad! </w:t>
      </w:r>
    </w:p>
    <w:p>
      <w:pPr>
        <w:pStyle w:val="BrdtextTimes"/>
        <w:rPr/>
      </w:pPr>
      <w:r>
        <w:rPr>
          <w:b/>
          <w:bCs/>
          <w:position w:val="0"/>
          <w:sz w:val="24"/>
          <w:sz w:val="24"/>
          <w:highlight w:val="yellow"/>
          <w:vertAlign w:val="baseline"/>
        </w:rPr>
        <w:t>XX</w:t>
      </w:r>
      <w:r>
        <w:rPr>
          <w:b/>
          <w:bCs/>
          <w:position w:val="0"/>
          <w:sz w:val="24"/>
          <w:sz w:val="24"/>
          <w:highlight w:val="white"/>
          <w:vertAlign w:val="baseline"/>
        </w:rPr>
        <w:t xml:space="preserve"> kommun har förhållandevis lite konst i sina offentliga rum. Det beror sannolikt på att </w:t>
      </w:r>
      <w:r>
        <w:rPr>
          <w:b/>
          <w:bCs/>
          <w:position w:val="0"/>
          <w:sz w:val="24"/>
          <w:sz w:val="24"/>
          <w:highlight w:val="yellow"/>
          <w:vertAlign w:val="baseline"/>
        </w:rPr>
        <w:t>XX</w:t>
      </w:r>
      <w:r>
        <w:rPr>
          <w:b/>
          <w:bCs/>
          <w:position w:val="0"/>
          <w:sz w:val="24"/>
          <w:sz w:val="24"/>
          <w:highlight w:val="white"/>
          <w:vertAlign w:val="baseline"/>
        </w:rPr>
        <w:t xml:space="preserve">, till skillnad från en stor del av landets kommuner, inte tillämpar enprocentregeln för konstnärlig gestaltning av offentliga miljöer. </w:t>
      </w:r>
      <w:r>
        <w:rPr>
          <w:b/>
          <w:bCs/>
          <w:position w:val="0"/>
          <w:sz w:val="24"/>
          <w:sz w:val="24"/>
          <w:vertAlign w:val="baseline"/>
        </w:rPr>
        <w:t xml:space="preserve">Det vill konstnären </w:t>
      </w:r>
      <w:r>
        <w:rPr>
          <w:b/>
          <w:bCs/>
          <w:position w:val="0"/>
          <w:sz w:val="24"/>
          <w:sz w:val="24"/>
          <w:highlight w:val="yellow"/>
          <w:vertAlign w:val="baseline"/>
        </w:rPr>
        <w:t>NN</w:t>
      </w:r>
      <w:r>
        <w:rPr>
          <w:b/>
          <w:bCs/>
          <w:position w:val="0"/>
          <w:sz w:val="24"/>
          <w:sz w:val="24"/>
          <w:vertAlign w:val="baseline"/>
        </w:rPr>
        <w:t xml:space="preserve"> förändra genom ett medborgarförslag. </w:t>
      </w:r>
    </w:p>
    <w:p>
      <w:pPr>
        <w:pStyle w:val="BrdtextTimes"/>
        <w:rPr/>
      </w:pPr>
      <w:r>
        <w:rPr>
          <w:position w:val="0"/>
          <w:sz w:val="24"/>
          <w:sz w:val="24"/>
          <w:vertAlign w:val="baseline"/>
        </w:rPr>
        <w:t xml:space="preserve">– </w:t>
      </w:r>
      <w:r>
        <w:rPr>
          <w:position w:val="0"/>
          <w:sz w:val="24"/>
          <w:sz w:val="24"/>
          <w:vertAlign w:val="baseline"/>
        </w:rPr>
        <w:t xml:space="preserve">Den offentliga konsten är ett av våra mest tillgängliga kulturuttryck. Genom den får vi alla tillgång till konst i vår vardag. Konsten i de offentliga rummen bidrar med en existentiell dimension som gör kommunens livsmiljöer intressantare, säger </w:t>
      </w:r>
      <w:r>
        <w:rPr>
          <w:position w:val="0"/>
          <w:sz w:val="24"/>
          <w:sz w:val="24"/>
          <w:highlight w:val="yellow"/>
          <w:vertAlign w:val="baseline"/>
        </w:rPr>
        <w:t>NN</w:t>
      </w:r>
      <w:r>
        <w:rPr>
          <w:position w:val="0"/>
          <w:sz w:val="24"/>
          <w:sz w:val="24"/>
          <w:vertAlign w:val="baseline"/>
        </w:rPr>
        <w:t>.</w:t>
      </w:r>
    </w:p>
    <w:p>
      <w:pPr>
        <w:pStyle w:val="BrdtextTimes"/>
        <w:rPr/>
      </w:pPr>
      <w:r>
        <w:rPr>
          <w:position w:val="0"/>
          <w:sz w:val="24"/>
          <w:sz w:val="24"/>
          <w:highlight w:val="white"/>
          <w:vertAlign w:val="baseline"/>
        </w:rPr>
        <w:t>Enprocentregeln innebär att en fast andel, vanligen</w:t>
      </w:r>
      <w:r>
        <w:rPr>
          <w:color w:val="000000"/>
          <w:position w:val="0"/>
          <w:sz w:val="24"/>
          <w:sz w:val="24"/>
          <w:vertAlign w:val="baseline"/>
        </w:rPr>
        <w:t xml:space="preserve"> en procent, av budgeten vid ny-, om- eller tillbyggnationer av fastigheter och annan offentlig infrastruktur investeras i konstnärlig gestaltning</w:t>
      </w:r>
      <w:r>
        <w:rPr>
          <w:position w:val="0"/>
          <w:sz w:val="24"/>
          <w:sz w:val="24"/>
          <w:highlight w:val="white"/>
          <w:vertAlign w:val="baseline"/>
        </w:rPr>
        <w:t>.</w:t>
      </w:r>
      <w:r>
        <w:rPr>
          <w:position w:val="0"/>
          <w:sz w:val="24"/>
          <w:sz w:val="24"/>
          <w:vertAlign w:val="baseline"/>
        </w:rPr>
        <w:t xml:space="preserve"> Staten införde enprocentregeln 1937 och därefter har ett stort antal kommuner och landsting följt efter. </w:t>
      </w:r>
    </w:p>
    <w:p>
      <w:pPr>
        <w:pStyle w:val="BrdtextTimes"/>
        <w:rPr/>
      </w:pPr>
      <w:r>
        <w:rPr>
          <w:position w:val="0"/>
          <w:sz w:val="24"/>
          <w:sz w:val="24"/>
          <w:vertAlign w:val="baseline"/>
        </w:rPr>
        <w:t xml:space="preserve">– </w:t>
      </w:r>
      <w:r>
        <w:rPr>
          <w:position w:val="0"/>
          <w:sz w:val="24"/>
          <w:sz w:val="24"/>
          <w:vertAlign w:val="baseline"/>
        </w:rPr>
        <w:t xml:space="preserve">Om </w:t>
      </w:r>
      <w:r>
        <w:rPr>
          <w:position w:val="0"/>
          <w:sz w:val="24"/>
          <w:sz w:val="24"/>
          <w:highlight w:val="yellow"/>
          <w:vertAlign w:val="baseline"/>
        </w:rPr>
        <w:t xml:space="preserve">XX </w:t>
      </w:r>
      <w:r>
        <w:rPr>
          <w:position w:val="0"/>
          <w:sz w:val="24"/>
          <w:sz w:val="24"/>
          <w:vertAlign w:val="baseline"/>
        </w:rPr>
        <w:t xml:space="preserve">kommun antar </w:t>
      </w:r>
      <w:r>
        <w:rPr>
          <w:position w:val="0"/>
          <w:sz w:val="24"/>
          <w:sz w:val="24"/>
          <w:highlight w:val="yellow"/>
          <w:vertAlign w:val="baseline"/>
        </w:rPr>
        <w:t>mitt/vårt</w:t>
      </w:r>
      <w:r>
        <w:rPr>
          <w:position w:val="0"/>
          <w:sz w:val="24"/>
          <w:sz w:val="24"/>
          <w:vertAlign w:val="baseline"/>
        </w:rPr>
        <w:t xml:space="preserve"> medborgarförslag och inför enprocentregeln skapas en mekanism som säkerställer att våra offentliga rum år för år blir lite mer levande och konstnärliga. En procent av byggprojekten är en liten insats med tanke på de samhälleliga värden konsten genererar under årtionden framöver för hela kommunen, säger </w:t>
      </w:r>
      <w:r>
        <w:rPr>
          <w:position w:val="0"/>
          <w:sz w:val="24"/>
          <w:sz w:val="24"/>
          <w:highlight w:val="yellow"/>
          <w:vertAlign w:val="baseline"/>
        </w:rPr>
        <w:t>NN</w:t>
      </w:r>
      <w:r>
        <w:rPr>
          <w:position w:val="0"/>
          <w:sz w:val="24"/>
          <w:sz w:val="24"/>
          <w:vertAlign w:val="baseline"/>
        </w:rPr>
        <w:t>.</w:t>
      </w:r>
    </w:p>
    <w:p>
      <w:pPr>
        <w:pStyle w:val="BrdtextTimes"/>
        <w:rPr/>
      </w:pPr>
      <w:r>
        <w:rPr/>
        <w:t>En undersökning från Verian, beställd av Konstnärernas Riksorganisation, visar att svenskarna har en mycket positiv syn på offentlig konst. 50 procent anser att det är viktigt att det finns offentlig konst i deras närmiljö. 32 procent vill se ännu mer offentlig konst i de områden och miljöer som de vistas i, medan endast 17 procent anser att det finns för mycket.</w:t>
      </w:r>
    </w:p>
    <w:p>
      <w:pPr>
        <w:pStyle w:val="BrdtextTimes"/>
        <w:rPr/>
      </w:pPr>
      <w:r>
        <w:rPr/>
        <w:t xml:space="preserve">– </w:t>
      </w:r>
      <w:r>
        <w:rPr/>
        <w:t>Detta visar tydligt att politiker på alla nivåer har ett brett folkligt stöd för att anlita konstnärer för att genomföra gestaltningsuppdrag. Men även fastighetsbolag och byggföretag måste möta medborgarnas önskningar om mer offentlig konst när de planerar våra gemensamma miljöer.</w:t>
      </w:r>
      <w:r>
        <w:rPr>
          <w:position w:val="0"/>
          <w:sz w:val="24"/>
          <w:sz w:val="24"/>
          <w:vertAlign w:val="baseline"/>
        </w:rPr>
        <w:t xml:space="preserve"> Ska alla invånarna få en likvärdig tillgång till offentlig konst är det viktigt att ansvaret för de konstnärliga gestaltningarna delas mellan allmännyttiga och privata byggbolagen, framhåller </w:t>
      </w:r>
      <w:r>
        <w:rPr>
          <w:position w:val="0"/>
          <w:sz w:val="24"/>
          <w:sz w:val="24"/>
          <w:highlight w:val="yellow"/>
          <w:vertAlign w:val="baseline"/>
        </w:rPr>
        <w:t>NN</w:t>
      </w:r>
      <w:r>
        <w:rPr>
          <w:position w:val="0"/>
          <w:sz w:val="24"/>
          <w:sz w:val="24"/>
          <w:vertAlign w:val="baseline"/>
        </w:rPr>
        <w:t>.</w:t>
      </w:r>
    </w:p>
    <w:p>
      <w:pPr>
        <w:pStyle w:val="BrdtextTimes"/>
        <w:rPr/>
      </w:pPr>
      <w:r>
        <w:rPr/>
        <w:t xml:space="preserve">Kunskapen ökar om de värden som tillförs våra livsmiljöer när konstnärer finns med redan i planeringsfasen av ett byggprojekt. De tre hållbarhetsdimensionerna (den miljömässiga, sociala och ekonomiska) sammanlänkas med en kulturell dimension för att vi ska få en hållbar stadsutveckling. </w:t>
      </w:r>
    </w:p>
    <w:p>
      <w:pPr>
        <w:pStyle w:val="BrdtextTimes"/>
        <w:rPr/>
      </w:pPr>
      <w:r>
        <w:rPr>
          <w:position w:val="0"/>
          <w:sz w:val="24"/>
          <w:sz w:val="24"/>
          <w:vertAlign w:val="baseline"/>
        </w:rPr>
        <w:t xml:space="preserve">– </w:t>
      </w:r>
      <w:r>
        <w:rPr>
          <w:position w:val="0"/>
          <w:sz w:val="24"/>
          <w:sz w:val="24"/>
          <w:vertAlign w:val="baseline"/>
        </w:rPr>
        <w:t xml:space="preserve">Enprocentregeln för konstnärlig gestaltning är en viktig byggsten både för den bostadspolitiska visionen om ett långsiktigt hållbart byggande och för att nå Sveriges kulturpolitiska mål om att kreativitet, mångfald och konstnärlig kvalitet ska prägla samhällets utveckling, säger </w:t>
      </w:r>
      <w:r>
        <w:rPr>
          <w:position w:val="0"/>
          <w:sz w:val="24"/>
          <w:sz w:val="24"/>
          <w:highlight w:val="yellow"/>
          <w:vertAlign w:val="baseline"/>
        </w:rPr>
        <w:t>NN</w:t>
      </w:r>
      <w:r>
        <w:rPr>
          <w:position w:val="0"/>
          <w:sz w:val="24"/>
          <w:sz w:val="24"/>
          <w:vertAlign w:val="baseline"/>
        </w:rPr>
        <w:t>.</w:t>
      </w:r>
    </w:p>
    <w:p>
      <w:pPr>
        <w:pStyle w:val="BrdtextTimes"/>
        <w:rPr/>
      </w:pPr>
      <w:r>
        <w:rPr/>
        <w:t xml:space="preserve">Om enprocentsregeln tillämpas överallt säkerställs även möjligheter för konstnärer att bo och verka över hela landet vilket berikar kulturlivet och utvecklingen även i mindre kommuner. </w:t>
      </w:r>
    </w:p>
    <w:p>
      <w:pPr>
        <w:pStyle w:val="BrdtextTimes"/>
        <w:rPr/>
      </w:pPr>
      <w:r>
        <w:rPr/>
        <w:t>Det är dags att kommunfullmäktige beslutar om att anta enprocentregeln!</w:t>
      </w:r>
    </w:p>
    <w:p>
      <w:pPr>
        <w:pStyle w:val="BrdtextTimes"/>
        <w:rPr>
          <w:position w:val="0"/>
          <w:sz w:val="24"/>
          <w:sz w:val="24"/>
          <w:vertAlign w:val="baseline"/>
        </w:rPr>
      </w:pPr>
      <w:r>
        <w:rPr>
          <w:b/>
          <w:bCs/>
        </w:rPr>
        <w:t>Fakta</w:t>
      </w:r>
    </w:p>
    <w:p>
      <w:pPr>
        <w:pStyle w:val="BrdtextTimes"/>
        <w:rPr/>
      </w:pPr>
      <w:hyperlink r:id="rId17">
        <w:r>
          <w:rPr>
            <w:rStyle w:val="Style3"/>
            <w:color w:val="1155CC"/>
            <w:position w:val="0"/>
            <w:sz w:val="24"/>
            <w:sz w:val="24"/>
            <w:u w:val="single"/>
            <w:vertAlign w:val="baseline"/>
          </w:rPr>
          <w:t xml:space="preserve">Konstnärsnämndens rapport </w:t>
        </w:r>
      </w:hyperlink>
      <w:hyperlink r:id="rId18">
        <w:r>
          <w:rPr>
            <w:rStyle w:val="Style3"/>
            <w:color w:val="1155CC"/>
            <w:u w:val="single"/>
          </w:rPr>
          <w:t>om 1%-regelns tillämpning</w:t>
        </w:r>
      </w:hyperlink>
      <w:r>
        <w:rPr>
          <w:color w:val="000000"/>
        </w:rPr>
        <w:t xml:space="preserve"> </w:t>
      </w:r>
    </w:p>
    <w:p>
      <w:pPr>
        <w:pStyle w:val="BrdtextTimes"/>
        <w:rPr/>
      </w:pPr>
      <w:hyperlink r:id="rId19">
        <w:r>
          <w:rPr>
            <w:rStyle w:val="Style3"/>
            <w:color w:val="1155CC"/>
            <w:u w:val="single"/>
          </w:rPr>
          <w:t>Konstnärernas Riksorganisations undersökning om medborgarnas inställning till offentlig konst</w:t>
        </w:r>
      </w:hyperlink>
      <w:r>
        <w:rPr/>
        <w:t xml:space="preserve"> </w:t>
      </w:r>
    </w:p>
    <w:p>
      <w:pPr>
        <w:pStyle w:val="BrdtextTimes"/>
        <w:rPr/>
      </w:pPr>
      <w:sdt>
        <w:sdtPr>
          <w:tag w:val="goog_rdk_2"/>
          <w:id w:val="941747192"/>
        </w:sdtPr>
        <w:sdtContent>
          <w:r>
            <w:rPr/>
          </w:r>
          <w:r>
            <w:rPr/>
          </w:r>
        </w:sdtContent>
      </w:sdt>
      <w:hyperlink r:id="rId20">
        <w:r>
          <w:rPr>
            <w:rStyle w:val="Hyperlink"/>
            <w:color w:val="0563C1"/>
            <w:position w:val="0"/>
            <w:sz w:val="24"/>
            <w:sz w:val="24"/>
            <w:u w:val="single"/>
            <w:vertAlign w:val="baseline"/>
          </w:rPr>
          <w:t>Årets konstkommuner 2025</w:t>
        </w:r>
      </w:hyperlink>
      <w:r>
        <w:rPr>
          <w:position w:val="0"/>
          <w:sz w:val="24"/>
          <w:sz w:val="24"/>
          <w:vertAlign w:val="baseline"/>
        </w:rPr>
        <w:t xml:space="preserve"> </w:t>
        <w:br/>
      </w:r>
    </w:p>
    <w:p>
      <w:pPr>
        <w:pStyle w:val="BrdtextTimes"/>
        <w:rPr>
          <w:position w:val="0"/>
          <w:sz w:val="24"/>
          <w:sz w:val="24"/>
          <w:vertAlign w:val="baseline"/>
        </w:rPr>
      </w:pPr>
      <w:r>
        <w:rPr>
          <w:b/>
          <w:bCs/>
        </w:rPr>
        <w:t>För mer information och intervju, kontakta</w:t>
      </w:r>
    </w:p>
    <w:p>
      <w:pPr>
        <w:pStyle w:val="BrdtextTimes"/>
        <w:rPr>
          <w:position w:val="0"/>
          <w:sz w:val="24"/>
          <w:sz w:val="24"/>
          <w:vertAlign w:val="baseline"/>
        </w:rPr>
      </w:pPr>
      <w:r>
        <w:rPr>
          <w:shd w:fill="FFFF00" w:val="clear"/>
        </w:rPr>
        <w:t>NN, e-post, mobilnummer</w:t>
      </w:r>
    </w:p>
    <w:p>
      <w:pPr>
        <w:pStyle w:val="BrdtextTimes"/>
        <w:rPr/>
      </w:pPr>
      <w:r>
        <w:rPr/>
      </w:r>
    </w:p>
    <w:p>
      <w:pPr>
        <w:pStyle w:val="BrdtextTimes"/>
        <w:rPr/>
      </w:pPr>
      <w:r>
        <w:rPr>
          <w:b/>
          <w:bCs/>
          <w:position w:val="0"/>
          <w:sz w:val="24"/>
          <w:sz w:val="24"/>
          <w:vertAlign w:val="baseline"/>
        </w:rPr>
        <w:t xml:space="preserve">Porträttbilder och medborgarförslaget finns </w:t>
      </w:r>
      <w:r>
        <w:rPr>
          <w:b/>
          <w:bCs/>
          <w:position w:val="0"/>
          <w:sz w:val="24"/>
          <w:sz w:val="24"/>
          <w:highlight w:val="yellow"/>
          <w:vertAlign w:val="baseline"/>
        </w:rPr>
        <w:t>här (länka eller bifoga)</w:t>
      </w:r>
    </w:p>
    <w:p>
      <w:pPr>
        <w:pStyle w:val="BodyText"/>
        <w:rPr>
          <w:position w:val="0"/>
          <w:sz w:val="24"/>
          <w:sz w:val="24"/>
          <w:vertAlign w:val="baseline"/>
        </w:rPr>
      </w:pPr>
      <w:r>
        <w:rPr>
          <w:position w:val="0"/>
          <w:sz w:val="24"/>
          <w:sz w:val="24"/>
          <w:vertAlign w:val="baseline"/>
        </w:rPr>
        <w:t>-----------------------------------------------------------------------------------</w:t>
        <w:br/>
      </w:r>
    </w:p>
    <w:p>
      <w:pPr>
        <w:pStyle w:val="Brdtextrubrik"/>
        <w:rPr/>
      </w:pPr>
      <w:r>
        <w:rPr>
          <w:b/>
          <w:bCs/>
          <w:i w:val="false"/>
          <w:iCs w:val="false"/>
          <w:position w:val="0"/>
          <w:sz w:val="32"/>
          <w:sz w:val="32"/>
          <w:vertAlign w:val="baseline"/>
        </w:rPr>
        <w:t>3. Insändare/debattartikel</w:t>
      </w:r>
      <w:r>
        <w:rPr>
          <w:i w:val="false"/>
          <w:iCs w:val="false"/>
          <w:position w:val="0"/>
          <w:sz w:val="32"/>
          <w:sz w:val="32"/>
          <w:vertAlign w:val="baseline"/>
        </w:rPr>
        <w:t xml:space="preserve"> </w:t>
      </w:r>
    </w:p>
    <w:p>
      <w:pPr>
        <w:pStyle w:val="BodyText"/>
        <w:rPr/>
      </w:pPr>
      <w:r>
        <w:rPr>
          <w:i w:val="false"/>
          <w:iCs w:val="false"/>
          <w:position w:val="0"/>
          <w:sz w:val="24"/>
          <w:sz w:val="24"/>
          <w:vertAlign w:val="baseline"/>
        </w:rPr>
        <w:t xml:space="preserve">Förslag till </w:t>
      </w:r>
      <w:r>
        <w:rPr>
          <w:b/>
          <w:bCs/>
          <w:i w:val="false"/>
          <w:iCs w:val="false"/>
          <w:position w:val="0"/>
          <w:sz w:val="24"/>
          <w:sz w:val="24"/>
          <w:vertAlign w:val="baseline"/>
        </w:rPr>
        <w:t>följebrev</w:t>
      </w:r>
      <w:r>
        <w:rPr>
          <w:i w:val="false"/>
          <w:iCs w:val="false"/>
          <w:position w:val="0"/>
          <w:sz w:val="24"/>
          <w:sz w:val="24"/>
          <w:vertAlign w:val="baseline"/>
        </w:rPr>
        <w:t xml:space="preserve"> till insändaren som skickas till insändar- och debattredaktioner i kommunen. Skicka gärna med porträttfoto(n) på dig/er som skriver under. Om någon annan än ni själva tagit bilden måste ni försäkra er om att tidningen får använda fotona gratis och om fotografens namn ska publiceras. Fråga fotografen vad som gäller. </w:t>
      </w:r>
    </w:p>
    <w:p>
      <w:pPr>
        <w:pStyle w:val="BodyText"/>
        <w:rPr/>
      </w:pPr>
      <w:r>
        <w:rPr>
          <w:position w:val="0"/>
          <w:sz w:val="24"/>
          <w:sz w:val="24"/>
          <w:vertAlign w:val="baseline"/>
        </w:rPr>
        <w:t>-----------------------------------------------------------------------------------</w:t>
      </w:r>
    </w:p>
    <w:p>
      <w:pPr>
        <w:pStyle w:val="BrdtextTimes"/>
        <w:rPr/>
      </w:pPr>
      <w:r>
        <w:rPr/>
        <w:t>Hej!</w:t>
      </w:r>
    </w:p>
    <w:p>
      <w:pPr>
        <w:pStyle w:val="BrdtextTimes"/>
        <w:rPr/>
      </w:pPr>
      <w:r>
        <w:rPr>
          <w:position w:val="0"/>
          <w:sz w:val="24"/>
          <w:sz w:val="24"/>
          <w:highlight w:val="yellow"/>
          <w:vertAlign w:val="baseline"/>
        </w:rPr>
        <w:t>Jag/vi</w:t>
      </w:r>
      <w:r>
        <w:rPr>
          <w:position w:val="0"/>
          <w:sz w:val="24"/>
          <w:sz w:val="24"/>
          <w:vertAlign w:val="baseline"/>
        </w:rPr>
        <w:t xml:space="preserve"> har lagt ett medborgarförslag i </w:t>
      </w:r>
      <w:r>
        <w:rPr>
          <w:position w:val="0"/>
          <w:sz w:val="24"/>
          <w:sz w:val="24"/>
          <w:highlight w:val="yellow"/>
          <w:vertAlign w:val="baseline"/>
        </w:rPr>
        <w:t xml:space="preserve">XX </w:t>
      </w:r>
      <w:r>
        <w:rPr>
          <w:position w:val="0"/>
          <w:sz w:val="24"/>
          <w:sz w:val="24"/>
          <w:vertAlign w:val="baseline"/>
        </w:rPr>
        <w:t xml:space="preserve">kommun som, om det antas, skulle bidra till att kommunen långsiktigt får konstnärligt gestaltade livsmiljöer och en hållbar stadsutveckling. Är ni intresserade av att publicera </w:t>
      </w:r>
      <w:r>
        <w:rPr>
          <w:position w:val="0"/>
          <w:sz w:val="24"/>
          <w:sz w:val="24"/>
          <w:highlight w:val="yellow"/>
          <w:vertAlign w:val="baseline"/>
        </w:rPr>
        <w:t>min/vår</w:t>
      </w:r>
      <w:r>
        <w:rPr>
          <w:position w:val="0"/>
          <w:sz w:val="24"/>
          <w:sz w:val="24"/>
          <w:vertAlign w:val="baseline"/>
        </w:rPr>
        <w:t xml:space="preserve"> insändare? </w:t>
      </w:r>
    </w:p>
    <w:p>
      <w:pPr>
        <w:pStyle w:val="BrdtextTimes"/>
        <w:rPr/>
      </w:pPr>
      <w:r>
        <w:rPr/>
        <w:t xml:space="preserve">Hör gärna av er med frågor. </w:t>
      </w:r>
    </w:p>
    <w:p>
      <w:pPr>
        <w:pStyle w:val="BrdtextTimes"/>
        <w:rPr>
          <w:position w:val="0"/>
          <w:sz w:val="24"/>
          <w:sz w:val="24"/>
          <w:vertAlign w:val="baseline"/>
        </w:rPr>
      </w:pPr>
      <w:r>
        <w:rPr/>
        <w:t>Vänliga hälsningar</w:t>
      </w:r>
    </w:p>
    <w:p>
      <w:pPr>
        <w:pStyle w:val="BrdtextTimes"/>
        <w:rPr>
          <w:position w:val="0"/>
          <w:sz w:val="24"/>
          <w:sz w:val="24"/>
          <w:vertAlign w:val="baseline"/>
        </w:rPr>
      </w:pPr>
      <w:r>
        <w:rPr>
          <w:position w:val="0"/>
          <w:sz w:val="24"/>
          <w:sz w:val="24"/>
          <w:highlight w:val="yellow"/>
          <w:vertAlign w:val="baseline"/>
        </w:rPr>
        <w:t>NN</w:t>
      </w:r>
      <w:r>
        <w:rPr>
          <w:position w:val="0"/>
          <w:sz w:val="24"/>
          <w:sz w:val="24"/>
          <w:vertAlign w:val="baseline"/>
        </w:rPr>
        <w:t>, konstnär</w:t>
      </w:r>
    </w:p>
    <w:p>
      <w:pPr>
        <w:pStyle w:val="BrdtextTimes"/>
        <w:rPr/>
      </w:pPr>
      <w:r>
        <w:rPr/>
      </w:r>
    </w:p>
    <w:p>
      <w:pPr>
        <w:pStyle w:val="BodyText"/>
        <w:rPr/>
      </w:pPr>
      <w:r>
        <w:rPr>
          <w:i/>
          <w:iCs/>
          <w:position w:val="0"/>
          <w:sz w:val="24"/>
          <w:sz w:val="24"/>
          <w:vertAlign w:val="baseline"/>
        </w:rPr>
        <w:t>-----------------------------------------------------------------------------------</w:t>
        <w:br/>
      </w:r>
      <w:r>
        <w:rPr>
          <w:b/>
          <w:bCs/>
          <w:i w:val="false"/>
          <w:iCs w:val="false"/>
        </w:rPr>
        <w:t>Insändare:</w:t>
      </w:r>
    </w:p>
    <w:p>
      <w:pPr>
        <w:pStyle w:val="BodyText"/>
        <w:rPr>
          <w:b/>
          <w:bCs/>
          <w:i w:val="false"/>
          <w:i w:val="false"/>
          <w:iCs w:val="false"/>
        </w:rPr>
      </w:pPr>
      <w:r>
        <w:rPr>
          <w:b/>
          <w:bCs/>
          <w:i w:val="false"/>
          <w:iCs w:val="false"/>
          <w:position w:val="0"/>
          <w:sz w:val="24"/>
          <w:sz w:val="24"/>
          <w:vertAlign w:val="baseline"/>
        </w:rPr>
        <w:t>-----------------------------------------------------------------------------------</w:t>
      </w:r>
    </w:p>
    <w:p>
      <w:pPr>
        <w:pStyle w:val="BrdtextTimes"/>
        <w:rPr>
          <w:sz w:val="36"/>
          <w:szCs w:val="36"/>
        </w:rPr>
      </w:pPr>
      <w:r>
        <w:rPr>
          <w:b/>
          <w:bCs/>
          <w:sz w:val="36"/>
          <w:szCs w:val="36"/>
        </w:rPr>
        <w:t>En procent kan betyda så mycket!</w:t>
      </w:r>
    </w:p>
    <w:p>
      <w:pPr>
        <w:pStyle w:val="BrdtextTimes"/>
        <w:rPr/>
      </w:pPr>
      <w:r>
        <w:rPr>
          <w:b/>
          <w:bCs/>
          <w:position w:val="0"/>
          <w:sz w:val="24"/>
          <w:sz w:val="24"/>
          <w:highlight w:val="yellow"/>
          <w:vertAlign w:val="baseline"/>
        </w:rPr>
        <w:t>Vår</w:t>
      </w:r>
      <w:r>
        <w:rPr>
          <w:b/>
          <w:bCs/>
          <w:position w:val="0"/>
          <w:sz w:val="24"/>
          <w:sz w:val="24"/>
          <w:vertAlign w:val="baseline"/>
        </w:rPr>
        <w:t xml:space="preserve"> kommun har förhållandevis lite konst i de offentliga rummen. Det beror på att </w:t>
      </w:r>
      <w:r>
        <w:rPr>
          <w:b/>
          <w:bCs/>
          <w:position w:val="0"/>
          <w:sz w:val="24"/>
          <w:sz w:val="24"/>
          <w:highlight w:val="yellow"/>
          <w:vertAlign w:val="baseline"/>
        </w:rPr>
        <w:t>XX</w:t>
      </w:r>
      <w:r>
        <w:rPr>
          <w:b/>
          <w:bCs/>
          <w:position w:val="0"/>
          <w:sz w:val="24"/>
          <w:sz w:val="24"/>
          <w:vertAlign w:val="baseline"/>
        </w:rPr>
        <w:t xml:space="preserve">, till skillnad från en stor del av landets kommuner, inte tillämpar enprocentregeln för konstnärlig gestaltning av våra livsmiljöer. Därför lägger </w:t>
      </w:r>
      <w:r>
        <w:rPr>
          <w:b/>
          <w:bCs/>
          <w:position w:val="0"/>
          <w:sz w:val="24"/>
          <w:sz w:val="24"/>
          <w:highlight w:val="yellow"/>
          <w:vertAlign w:val="baseline"/>
        </w:rPr>
        <w:t>jag/vi</w:t>
      </w:r>
      <w:r>
        <w:rPr>
          <w:b/>
          <w:bCs/>
          <w:position w:val="0"/>
          <w:sz w:val="24"/>
          <w:sz w:val="24"/>
          <w:vertAlign w:val="baseline"/>
        </w:rPr>
        <w:t xml:space="preserve"> nu ett medborgarförslag om att införa regeln. </w:t>
        <w:br/>
        <w:br/>
      </w:r>
      <w:r>
        <w:rPr>
          <w:position w:val="0"/>
          <w:sz w:val="24"/>
          <w:sz w:val="24"/>
          <w:vertAlign w:val="baseline"/>
        </w:rPr>
        <w:t>Den offentliga konsten är ett av våra mest tillgängliga kulturuttryck. För många är den offentliga konsten det vanligaste konstnärliga uttryck som många möter i sin vardag. Oavsett vilka vi är eller var vi bor, ska vi ha möjlighet att uppleva konst i våra vardagsmiljöer. </w:t>
      </w:r>
    </w:p>
    <w:p>
      <w:pPr>
        <w:pStyle w:val="BrdtextTimes"/>
        <w:rPr/>
      </w:pPr>
      <w:r>
        <w:rPr>
          <w:position w:val="0"/>
          <w:sz w:val="24"/>
          <w:sz w:val="24"/>
          <w:highlight w:val="white"/>
          <w:vertAlign w:val="baseline"/>
        </w:rPr>
        <w:t xml:space="preserve">Enprocentsregeln innebär att en fast andel, vanligen </w:t>
      </w:r>
      <w:r>
        <w:rPr>
          <w:color w:val="000000"/>
          <w:position w:val="0"/>
          <w:sz w:val="24"/>
          <w:sz w:val="24"/>
          <w:vertAlign w:val="baseline"/>
        </w:rPr>
        <w:t>en procent, av budgeten vid ny-, om- eller tillbyggnationer av fastigheter och annan offentlig infrastruktur investeras i konstnärlig gestaltning</w:t>
      </w:r>
      <w:r>
        <w:rPr>
          <w:position w:val="0"/>
          <w:sz w:val="24"/>
          <w:sz w:val="24"/>
          <w:highlight w:val="white"/>
          <w:vertAlign w:val="baseline"/>
        </w:rPr>
        <w:t>.</w:t>
      </w:r>
      <w:r>
        <w:rPr>
          <w:position w:val="0"/>
          <w:sz w:val="24"/>
          <w:sz w:val="24"/>
          <w:vertAlign w:val="baseline"/>
        </w:rPr>
        <w:t xml:space="preserve"> Staten införde enprocentregeln 1937 och därefter har ett stort antal kommuner och regioner följt efter. Det har genererat offentlig konst som gjort våra gemensamma miljöer rikare och mer intressanta att bo och arbeta i, liksom att besöka. </w:t>
      </w:r>
    </w:p>
    <w:p>
      <w:pPr>
        <w:pStyle w:val="BrdtextTimes"/>
        <w:rPr/>
      </w:pPr>
      <w:r>
        <w:rPr/>
        <w:t>Insikten om konstens betydelse för att skapa bra gestaltade livsmiljöer sprider sig. Över hälften av landets kommuner (54 %) tillämpar enprocentsregeln eller har den som en målsättning. Om kommunen antar medborgarförslaget och inför enprocentregeln så skapas en mekanism som år för år gör våra offentliga rum levande och konstnärligt intressanta. En procent av byggprojektens budget är en liten men viktig investering med tanke på de samhälleliga värden konsten bidrar med under årtionden framöver för kommunen.</w:t>
        <w:br/>
        <w:t xml:space="preserve">Enprocentregeln är en viktig byggsten både för visionen om en långsiktigt hållbar stadsutveckling och för att nå Sveriges kulturpolitiska mål om att ”Kreativitet, mångfald och konstnärlig kvalitet ska prägla samhällets utveckling”. Inte minst är satsningar på offentlig konst ett uttryck för tillförsikt och omsorg, eftersom vi planerar och bygger ett samhälle som erbjuder meningsfulla upplevelser i vardagen. </w:t>
      </w:r>
    </w:p>
    <w:p>
      <w:pPr>
        <w:pStyle w:val="BrdtextTimes"/>
        <w:rPr/>
      </w:pPr>
      <w:r>
        <w:rPr/>
        <w:t xml:space="preserve">Om enprocentsregeln tillämpas överallt säkerställs även möjligheter för konstnärer att bo och verka över hela landet vilket berikar kulturlivet och utvecklingen även i mindre kommuner. </w:t>
      </w:r>
    </w:p>
    <w:p>
      <w:pPr>
        <w:pStyle w:val="BrdtextTimes"/>
        <w:rPr/>
      </w:pPr>
      <w:r>
        <w:rPr/>
        <w:t>Det är dags att kommunfullmäktige beslutar om att anta enprocentregeln!</w:t>
      </w:r>
    </w:p>
    <w:p>
      <w:pPr>
        <w:pStyle w:val="BrdtextTimes"/>
        <w:rPr>
          <w:rFonts w:ascii="MS Mincho" w:hAnsi="MS Mincho" w:eastAsia="MS Mincho" w:cs="MS Mincho"/>
          <w:position w:val="0"/>
          <w:sz w:val="24"/>
          <w:sz w:val="24"/>
          <w:highlight w:val="yellow"/>
          <w:vertAlign w:val="baseline"/>
        </w:rPr>
      </w:pPr>
      <w:r>
        <w:rPr>
          <w:position w:val="0"/>
          <w:sz w:val="24"/>
          <w:sz w:val="24"/>
          <w:highlight w:val="yellow"/>
          <w:vertAlign w:val="baseline"/>
        </w:rPr>
        <w:t>NN, konstnär, boende i XX</w:t>
      </w:r>
      <w:r>
        <w:rPr>
          <w:rFonts w:eastAsia="MS Mincho" w:cs="MS Mincho" w:ascii="MS Mincho" w:hAnsi="MS Mincho"/>
          <w:position w:val="0"/>
          <w:sz w:val="24"/>
          <w:sz w:val="24"/>
          <w:highlight w:val="yellow"/>
          <w:vertAlign w:val="baseline"/>
        </w:rPr>
        <w:t> </w:t>
      </w:r>
    </w:p>
    <w:p>
      <w:pPr>
        <w:pStyle w:val="BrdtextTimes"/>
        <w:rPr>
          <w:position w:val="0"/>
          <w:sz w:val="24"/>
          <w:sz w:val="24"/>
          <w:vertAlign w:val="baseline"/>
        </w:rPr>
      </w:pPr>
      <w:r>
        <w:rPr>
          <w:shd w:fill="FFFF00" w:val="clear"/>
        </w:rPr>
        <w:t>NN, boende i XX</w:t>
      </w:r>
    </w:p>
    <w:p>
      <w:pPr>
        <w:pStyle w:val="BrdtextTimes"/>
        <w:rPr/>
      </w:pPr>
      <w:r>
        <w:rPr>
          <w:b/>
          <w:bCs/>
          <w:position w:val="0"/>
          <w:sz w:val="24"/>
          <w:sz w:val="24"/>
          <w:vertAlign w:val="baseline"/>
        </w:rPr>
        <w:t>Pressbilder bifogas</w:t>
      </w:r>
      <w:r>
        <w:rPr>
          <w:b/>
          <w:bCs/>
          <w:color w:val="000000"/>
          <w:position w:val="0"/>
          <w:sz w:val="24"/>
          <w:sz w:val="24"/>
          <w:vertAlign w:val="baseline"/>
        </w:rPr>
        <w:t>.</w:t>
      </w:r>
    </w:p>
    <w:p>
      <w:pPr>
        <w:pStyle w:val="BodyText"/>
        <w:rPr/>
      </w:pPr>
      <w:r>
        <w:rPr/>
      </w:r>
      <w:r>
        <w:br w:type="page"/>
      </w:r>
    </w:p>
    <w:p>
      <w:pPr>
        <w:pStyle w:val="Brdtextrubrik"/>
        <w:spacing w:before="0" w:after="140"/>
        <w:rPr/>
      </w:pPr>
      <w:r>
        <w:rPr/>
        <w:t>Paket 2: Kommuner som har antagit enprocentregeln men behöver skärpa tillämpningen</w:t>
      </w:r>
    </w:p>
    <w:p>
      <w:pPr>
        <w:pStyle w:val="BodyText"/>
        <w:rPr/>
      </w:pPr>
      <w:r>
        <w:rPr/>
        <w:br/>
        <w:t>A. Medborgarförslag med följebrev</w:t>
      </w:r>
    </w:p>
    <w:p>
      <w:pPr>
        <w:pStyle w:val="BodyText"/>
        <w:rPr/>
      </w:pPr>
      <w:r>
        <w:rPr/>
        <w:t>B. Pressmeddelande med följebrev</w:t>
      </w:r>
    </w:p>
    <w:p>
      <w:pPr>
        <w:pStyle w:val="BodyText"/>
        <w:rPr/>
      </w:pPr>
      <w:r>
        <w:rPr/>
        <w:t>C. Insändare med följebrev</w:t>
      </w:r>
    </w:p>
    <w:p>
      <w:pPr>
        <w:pStyle w:val="Brdtextrubrik"/>
        <w:rPr/>
      </w:pPr>
      <w:r>
        <w:rPr/>
        <w:br/>
        <w:t>A. Medborgarförslag</w:t>
      </w:r>
    </w:p>
    <w:p>
      <w:pPr>
        <w:pStyle w:val="BodyText"/>
        <w:rPr/>
      </w:pPr>
      <w:r>
        <w:rPr/>
        <w:t xml:space="preserve">Utkast till </w:t>
      </w:r>
      <w:r>
        <w:rPr>
          <w:b/>
          <w:bCs/>
        </w:rPr>
        <w:t>följebrev</w:t>
      </w:r>
      <w:r>
        <w:rPr/>
        <w:t xml:space="preserve"> till medborgarförslaget när det skickas till kommunen </w:t>
      </w:r>
    </w:p>
    <w:p>
      <w:pPr>
        <w:pStyle w:val="BrdtextTimes"/>
        <w:rPr>
          <w:position w:val="0"/>
          <w:sz w:val="24"/>
          <w:sz w:val="24"/>
          <w:vertAlign w:val="baseline"/>
        </w:rPr>
      </w:pPr>
      <w:r>
        <w:rPr/>
        <w:t>-----------------------------------------------------------------------------------</w:t>
        <w:br/>
        <w:t>Hej!</w:t>
      </w:r>
    </w:p>
    <w:p>
      <w:pPr>
        <w:pStyle w:val="BrdtextTimes"/>
        <w:rPr/>
      </w:pPr>
      <w:r>
        <w:rPr>
          <w:position w:val="0"/>
          <w:sz w:val="24"/>
          <w:sz w:val="24"/>
          <w:highlight w:val="yellow"/>
          <w:vertAlign w:val="baseline"/>
        </w:rPr>
        <w:t>Jag/vi</w:t>
      </w:r>
      <w:r>
        <w:rPr>
          <w:position w:val="0"/>
          <w:sz w:val="24"/>
          <w:sz w:val="24"/>
          <w:vertAlign w:val="baseline"/>
        </w:rPr>
        <w:t xml:space="preserve"> vill lägga bifogat medborgarförslag om att kommunen ska skärpa tillämpningen av enprocentregeln för konstnärlig gestaltning. Förslaget skulle, om det antas, bidra till att kommunen långsiktigt får konstnärligt gestaltade livsmiljöer och en hållbar utveckling. </w:t>
      </w:r>
    </w:p>
    <w:p>
      <w:pPr>
        <w:pStyle w:val="BrdtextTimes"/>
        <w:rPr/>
      </w:pPr>
      <w:r>
        <w:rPr/>
        <w:t>Jag skulle uppskatta om ni bekräftar att ni mottagit medborgarförslaget och även ger information om hur hanteringen av förslaget ser ut framledes.</w:t>
      </w:r>
    </w:p>
    <w:p>
      <w:pPr>
        <w:pStyle w:val="BrdtextTimes"/>
        <w:rPr/>
      </w:pPr>
      <w:r>
        <w:rPr/>
        <w:t xml:space="preserve">Hör gärna av er med frågor. </w:t>
      </w:r>
    </w:p>
    <w:p>
      <w:pPr>
        <w:pStyle w:val="BrdtextTimes"/>
        <w:rPr/>
      </w:pPr>
      <w:r>
        <w:rPr/>
        <w:t>Vänliga hälsningar</w:t>
      </w:r>
    </w:p>
    <w:p>
      <w:pPr>
        <w:pStyle w:val="BrdtextTimes"/>
        <w:rPr>
          <w:position w:val="0"/>
          <w:sz w:val="24"/>
          <w:sz w:val="24"/>
          <w:vertAlign w:val="baseline"/>
        </w:rPr>
      </w:pPr>
      <w:r>
        <w:rPr>
          <w:shd w:fill="FFFF00" w:val="clear"/>
        </w:rPr>
        <w:t>NN, titel, boendeort, e-post och mobilnummer</w:t>
      </w:r>
    </w:p>
    <w:p>
      <w:pPr>
        <w:pStyle w:val="BodyText"/>
        <w:rPr/>
      </w:pPr>
      <w:r>
        <w:rPr>
          <w:position w:val="0"/>
          <w:sz w:val="24"/>
          <w:sz w:val="24"/>
          <w:vertAlign w:val="baseline"/>
        </w:rPr>
        <w:t>-----------------------------------------------------------------------------------</w:t>
      </w:r>
    </w:p>
    <w:p>
      <w:pPr>
        <w:pStyle w:val="BodyText"/>
        <w:rPr>
          <w:b/>
          <w:bCs/>
        </w:rPr>
      </w:pPr>
      <w:r>
        <w:rPr>
          <w:b/>
          <w:bCs/>
        </w:rPr>
        <w:t>Medborgarförslag</w:t>
      </w:r>
    </w:p>
    <w:p>
      <w:pPr>
        <w:pStyle w:val="BrdtextTimes"/>
        <w:rPr/>
      </w:pPr>
      <w:r>
        <w:rPr>
          <w:position w:val="0"/>
          <w:sz w:val="24"/>
          <w:sz w:val="24"/>
          <w:szCs w:val="32"/>
          <w:vertAlign w:val="baseline"/>
        </w:rPr>
        <w:t>-----------------------------------------------------------------------------------</w:t>
      </w:r>
      <w:r>
        <w:rPr>
          <w:sz w:val="32"/>
          <w:szCs w:val="32"/>
        </w:rPr>
        <w:br/>
        <w:t>Skärp kommunens tillämpning av enprocentsregeln för konstnärliga gestaltningar av offentliga miljöer</w:t>
      </w:r>
      <w:r>
        <w:rPr/>
        <w:t xml:space="preserve"> </w:t>
        <w:br/>
        <w:br/>
        <w:t xml:space="preserve">Vår grundlag (Regeringsformen §2) slår fast att ett av tre mål för den offentliga verksamheten är den kulturella välfärden. Enligt Sveriges nationella kulturpolitiska mål ska ”kreativitet, mångfald och konstnärlig kvalitet prägla samhällets utveckling”. Kommunen borde för att nå dessa mål stärka arbetet med den offentliga konsten som är ett av de mest tillgängliga kulturuttryck vi har i samhället. </w:t>
      </w:r>
      <w:r>
        <w:rPr>
          <w:position w:val="0"/>
          <w:sz w:val="24"/>
          <w:sz w:val="24"/>
          <w:vertAlign w:val="baseline"/>
        </w:rPr>
        <w:t xml:space="preserve">För många är den offentliga konsten det vanligaste konstnärliga uttryck som de möter i sin vardag. För barn kan den offentliga konsten, exempelvis i en lekpark, vara det första mötet med konstnärliga gestaltningar. </w:t>
      </w:r>
      <w:r>
        <w:rPr/>
        <w:t>Oavsett vilka vi är eller var vi bor, ska vi ha möjlighet att uppleva konst och meningsfulla kulturupplevelser i vår vardagsmiljö.  Den offentliga konsten är ett sätt för kommunen att visa att vi alla omfattas av samhällets omsorg</w:t>
      </w:r>
      <w:r>
        <w:rPr>
          <w:color w:val="000000"/>
          <w:position w:val="0"/>
          <w:sz w:val="24"/>
          <w:sz w:val="24"/>
          <w:vertAlign w:val="baseline"/>
        </w:rPr>
        <w:t>.</w:t>
        <w:br/>
      </w:r>
      <w:r>
        <w:rPr>
          <w:position w:val="0"/>
          <w:sz w:val="24"/>
          <w:sz w:val="24"/>
          <w:highlight w:val="yellow"/>
          <w:vertAlign w:val="baseline"/>
        </w:rPr>
        <w:br/>
        <w:t>XX kommu</w:t>
      </w:r>
      <w:r>
        <w:rPr>
          <w:position w:val="0"/>
          <w:sz w:val="24"/>
          <w:sz w:val="24"/>
          <w:highlight w:val="white"/>
          <w:vertAlign w:val="baseline"/>
        </w:rPr>
        <w:t>n har förhållandevis lite konst i de gemensamma rummen. Det skulle kunna bli mer om vi, som många andra av landets kommuner, tillämpade enprocentregeln för konstnärlig gestaltning av offentlig miljö på ett konsekvent och systematiskt sätt</w:t>
      </w:r>
      <w:r>
        <w:rPr>
          <w:position w:val="0"/>
          <w:sz w:val="24"/>
          <w:sz w:val="24"/>
          <w:vertAlign w:val="baseline"/>
        </w:rPr>
        <w:t>.</w:t>
      </w:r>
      <w:r>
        <w:rPr>
          <w:position w:val="0"/>
          <w:sz w:val="24"/>
          <w:sz w:val="24"/>
          <w:highlight w:val="white"/>
          <w:vertAlign w:val="baseline"/>
        </w:rPr>
        <w:t xml:space="preserve"> Regeln innebär att</w:t>
      </w:r>
      <w:r>
        <w:rPr>
          <w:color w:val="000000"/>
          <w:position w:val="0"/>
          <w:sz w:val="24"/>
          <w:sz w:val="24"/>
          <w:vertAlign w:val="baseline"/>
        </w:rPr>
        <w:t xml:space="preserve"> en fast andel, vanligen en procent, av budgeten vid ny-, om- eller tillbyggnationer av fastigheter och annan offentlig infrastruktur investeras i konstnärlig gestaltnin</w:t>
      </w:r>
      <w:r>
        <w:rPr>
          <w:position w:val="0"/>
          <w:sz w:val="24"/>
          <w:sz w:val="24"/>
          <w:highlight w:val="white"/>
          <w:vertAlign w:val="baseline"/>
        </w:rPr>
        <w:t>g</w:t>
      </w:r>
      <w:r>
        <w:rPr>
          <w:position w:val="0"/>
          <w:sz w:val="24"/>
          <w:sz w:val="24"/>
          <w:vertAlign w:val="baseline"/>
        </w:rPr>
        <w:t>.</w:t>
      </w:r>
      <w:r>
        <w:rPr/>
        <w:t xml:space="preserve"> </w:t>
      </w:r>
    </w:p>
    <w:p>
      <w:pPr>
        <w:pStyle w:val="BrdtextTimes"/>
        <w:rPr/>
      </w:pPr>
      <w:r>
        <w:rPr>
          <w:position w:val="0"/>
          <w:sz w:val="24"/>
          <w:sz w:val="24"/>
          <w:vertAlign w:val="baseline"/>
        </w:rPr>
        <w:t>Staten har tillämpat enprocentregeln,</w:t>
      </w:r>
      <w:r>
        <w:rPr>
          <w:position w:val="0"/>
          <w:sz w:val="24"/>
          <w:sz w:val="24"/>
          <w:highlight w:val="white"/>
          <w:vertAlign w:val="baseline"/>
        </w:rPr>
        <w:t xml:space="preserve"> </w:t>
      </w:r>
      <w:r>
        <w:rPr>
          <w:position w:val="0"/>
          <w:sz w:val="24"/>
          <w:sz w:val="24"/>
          <w:vertAlign w:val="baseline"/>
        </w:rPr>
        <w:t>sedan 1937, och därefter har ett stort antal kommuner och regioner följt efter. Det har genererat konstnärliga gestaltningar och konstverk som gjort våra gemensamma miljöer rikare och mer intressanta att bo och arbeta i, liksom att besöka. Det är positivt att kommunen sedan tidigare beslutat om att införa enprocentsregeln, och genom en skärpning av regelverket skulle vi få fler livsmiljöer som bidrar med meningsfulla kulturupplevelser och livskvalitet.</w:t>
      </w:r>
    </w:p>
    <w:p>
      <w:pPr>
        <w:pStyle w:val="BrdtextTimes"/>
        <w:rPr/>
      </w:pPr>
      <w:r>
        <w:rPr/>
        <w:t>Det finns en ökande insikt om att väsentliga värden tillförs våra livsmiljöer när en konstnärlig gestaltningsidé finns med redan i planeringsstadiet av ett byggprojekt. De tre hållbarhetsdimensionerna (den ekologiska, sociala och ekonomiska) måste sammanlänkas med en kulturell dimension för att vi ska få en hållbar utveckling av våra boendemiljöer.</w:t>
      </w:r>
    </w:p>
    <w:p>
      <w:pPr>
        <w:pStyle w:val="BrdtextTimes"/>
        <w:rPr/>
      </w:pPr>
      <w:r>
        <w:rPr/>
        <w:t>En undersökning från Verian, beställd av Konstnärernas Riksorganisation, visar att svenskarna har en mycket positiv syn på offentlig konst. 50 procent anser att det är viktigt att det finns offentlig konst i deras närmiljö. 32 procent vill se ännu mer offentlig konst i de områden och miljöer som de vistas i, medan endast 17 procent anser att det finns för mycket.</w:t>
      </w:r>
    </w:p>
    <w:p>
      <w:pPr>
        <w:pStyle w:val="BrdtextTimes"/>
        <w:rPr/>
      </w:pPr>
      <w:r>
        <w:rPr/>
        <w:t>Detta visar tydligt att politiker på alla nivåer har ett brett folkligt stöd för att anlita konstnärer för att genomföra gestaltningsuppdrag. Men även fastighetsbolag och byggföretag måste möta medborgarnas önskningar om mer offentlig konst när de planerar våra gemensamma miljöer.</w:t>
      </w:r>
    </w:p>
    <w:p>
      <w:pPr>
        <w:pStyle w:val="BrdtextTimes"/>
        <w:rPr/>
      </w:pPr>
      <w:sdt>
        <w:sdtPr>
          <w:tag w:val="goog_rdk_3"/>
          <w:id w:val="-849710133"/>
        </w:sdtPr>
        <w:sdtContent>
          <w:r>
            <w:rPr/>
          </w:r>
          <w:r>
            <w:rPr/>
          </w:r>
        </w:sdtContent>
      </w:sdt>
      <w:r>
        <w:rPr/>
        <w:t>Konstnärernas Riksorganisations kommunundersökning</w:t>
      </w:r>
      <w:r>
        <w:rPr>
          <w:position w:val="0"/>
          <w:sz w:val="24"/>
          <w:sz w:val="24"/>
          <w:vertAlign w:val="baseline"/>
        </w:rPr>
        <w:t xml:space="preserve"> ”Årets konstkommuner 20</w:t>
      </w:r>
      <w:r>
        <w:rPr/>
        <w:t>25”</w:t>
      </w:r>
      <w:r>
        <w:rPr>
          <w:position w:val="0"/>
          <w:sz w:val="24"/>
          <w:sz w:val="24"/>
          <w:vertAlign w:val="baseline"/>
        </w:rPr>
        <w:t xml:space="preserve"> visar att </w:t>
      </w:r>
      <w:r>
        <w:rPr/>
        <w:t>54% av landets kommuner</w:t>
      </w:r>
      <w:r>
        <w:rPr>
          <w:color w:val="000000"/>
          <w:position w:val="0"/>
          <w:sz w:val="24"/>
          <w:sz w:val="24"/>
          <w:vertAlign w:val="baseline"/>
        </w:rPr>
        <w:t xml:space="preserve"> tillämpar enprocentsregeln för konstnärliga gestaltningar konsekvent (som en regel).  </w:t>
      </w:r>
    </w:p>
    <w:p>
      <w:pPr>
        <w:pStyle w:val="BrdtextTimes"/>
        <w:rPr/>
      </w:pPr>
      <w:r>
        <w:rPr>
          <w:position w:val="0"/>
          <w:sz w:val="24"/>
          <w:sz w:val="24"/>
          <w:vertAlign w:val="baseline"/>
        </w:rPr>
        <w:t xml:space="preserve">En procent av byggprojektens budget är en liten insats med tanke på de stora samhälleliga värden dessa investeringar genererar under årtionden framöver för hela kommunen. </w:t>
      </w:r>
      <w:r>
        <w:rPr>
          <w:color w:val="000000"/>
          <w:position w:val="0"/>
          <w:sz w:val="24"/>
          <w:sz w:val="24"/>
          <w:highlight w:val="white"/>
          <w:vertAlign w:val="baseline"/>
        </w:rPr>
        <w:t xml:space="preserve">Samhällets uppgift bör vara att skapa livsmiljöer med omtanke om hela människan. Genom </w:t>
      </w:r>
      <w:r>
        <w:rPr/>
        <w:t>enprocentsregeln</w:t>
      </w:r>
      <w:r>
        <w:rPr>
          <w:position w:val="0"/>
          <w:sz w:val="24"/>
          <w:sz w:val="24"/>
          <w:vertAlign w:val="baseline"/>
        </w:rPr>
        <w:t xml:space="preserve"> får kommunen en mekanism som år för år säkerställer att våra offentliga rum berikas med konstnärliga och existentiella kvaliteter. Konsten vidgar perspektiven, väcker tankar och känslor och utmanar fantasin. Den tillför ytterligare en dimension i de offentliga miljöerna och ger oss levande rum för mänskliga möten. </w:t>
      </w:r>
    </w:p>
    <w:p>
      <w:pPr>
        <w:pStyle w:val="BrdtextTimes"/>
        <w:rPr/>
      </w:pPr>
      <w:r>
        <w:rPr>
          <w:position w:val="0"/>
          <w:sz w:val="24"/>
          <w:sz w:val="24"/>
          <w:vertAlign w:val="baseline"/>
        </w:rPr>
        <w:t>E</w:t>
      </w:r>
      <w:r>
        <w:rPr>
          <w:color w:val="000000"/>
          <w:position w:val="0"/>
          <w:sz w:val="24"/>
          <w:sz w:val="24"/>
          <w:vertAlign w:val="baseline"/>
        </w:rPr>
        <w:t xml:space="preserve">nprocentregeln och arbetsprocesserna kring den, skapar en struktur som kommer underlätta för </w:t>
      </w:r>
      <w:r>
        <w:rPr>
          <w:color w:val="000000"/>
          <w:position w:val="0"/>
          <w:sz w:val="24"/>
          <w:sz w:val="24"/>
          <w:highlight w:val="yellow"/>
          <w:vertAlign w:val="baseline"/>
        </w:rPr>
        <w:t>XX kommun</w:t>
      </w:r>
      <w:r>
        <w:rPr>
          <w:color w:val="000000"/>
          <w:position w:val="0"/>
          <w:sz w:val="24"/>
          <w:sz w:val="24"/>
          <w:vertAlign w:val="baseline"/>
        </w:rPr>
        <w:t xml:space="preserve"> att förverkliga visionen om en långsiktigt hållbar utveckling, liksom att uppfylla Sveriges kulturpolitiska mål om att ”Kreativitet, mångfald och konstnärlig kvalitet ska prägla samhällets utveckling”.</w:t>
      </w:r>
    </w:p>
    <w:p>
      <w:pPr>
        <w:pStyle w:val="BrdtextTimes"/>
        <w:rPr>
          <w:b w:val="false"/>
          <w:bCs w:val="false"/>
          <w:position w:val="0"/>
          <w:sz w:val="24"/>
          <w:sz w:val="24"/>
          <w:vertAlign w:val="baseline"/>
        </w:rPr>
      </w:pPr>
      <w:r>
        <w:rPr>
          <w:b/>
          <w:bCs/>
          <w:position w:val="0"/>
          <w:sz w:val="24"/>
          <w:sz w:val="24"/>
          <w:vertAlign w:val="baseline"/>
        </w:rPr>
        <w:t>Mot bakgrund av ovanstående föreslår vi ett förtydligande av enprocentsregeln enligt följande:</w:t>
      </w:r>
      <w:r>
        <w:rPr>
          <w:rFonts w:eastAsia="MS Mincho" w:cs="MS Mincho" w:ascii="MS Mincho" w:hAnsi="MS Mincho"/>
          <w:b/>
          <w:bCs/>
          <w:position w:val="0"/>
          <w:sz w:val="24"/>
          <w:sz w:val="24"/>
          <w:vertAlign w:val="baseline"/>
        </w:rPr>
        <w:t> </w:t>
      </w:r>
    </w:p>
    <w:p>
      <w:pPr>
        <w:pStyle w:val="BrdtextTimes"/>
        <w:numPr>
          <w:ilvl w:val="0"/>
          <w:numId w:val="2"/>
        </w:numPr>
        <w:rPr>
          <w:rFonts w:ascii="Georgia" w:hAnsi="Georgia" w:eastAsia="Georgia" w:cs="Georgia"/>
          <w:b w:val="false"/>
          <w:bCs w:val="false"/>
          <w:i w:val="false"/>
          <w:i w:val="false"/>
          <w:iCs w:val="false"/>
          <w:caps w:val="false"/>
          <w:smallCaps w:val="false"/>
          <w:strike w:val="false"/>
          <w:dstrike w:val="false"/>
          <w:color w:val="262626"/>
          <w:position w:val="0"/>
          <w:sz w:val="22"/>
          <w:sz w:val="22"/>
          <w:szCs w:val="22"/>
          <w:u w:val="none"/>
          <w:shd w:fill="auto" w:val="clear"/>
          <w:vertAlign w:val="baseline"/>
        </w:rPr>
      </w:pPr>
      <w:r>
        <w:rPr>
          <w:rFonts w:eastAsia="Georgia" w:cs="Georgia" w:ascii="Georgia" w:hAnsi="Georgia"/>
          <w:b w:val="false"/>
          <w:bCs w:val="false"/>
          <w:i w:val="false"/>
          <w:iCs w:val="false"/>
          <w:caps w:val="false"/>
          <w:smallCaps w:val="false"/>
          <w:strike w:val="false"/>
          <w:dstrike w:val="false"/>
          <w:color w:val="262626"/>
          <w:position w:val="0"/>
          <w:sz w:val="22"/>
          <w:sz w:val="22"/>
          <w:szCs w:val="22"/>
          <w:u w:val="none"/>
          <w:shd w:fill="auto" w:val="clear"/>
          <w:vertAlign w:val="baseline"/>
        </w:rPr>
        <w:t>att enprocentregeln, som innebär att</w:t>
      </w:r>
      <w:r>
        <w:rPr>
          <w:rFonts w:eastAsia="Georgia" w:cs="Georgia" w:ascii="Georgia" w:hAnsi="Georgia"/>
          <w:b w:val="false"/>
          <w:bCs w:val="false"/>
          <w:i w:val="false"/>
          <w:iCs w:val="false"/>
          <w:caps w:val="false"/>
          <w:smallCaps w:val="false"/>
          <w:strike w:val="false"/>
          <w:dstrike w:val="false"/>
          <w:color w:val="000000"/>
          <w:position w:val="0"/>
          <w:sz w:val="22"/>
          <w:sz w:val="22"/>
          <w:szCs w:val="22"/>
          <w:u w:val="none"/>
          <w:shd w:fill="auto" w:val="clear"/>
          <w:vertAlign w:val="baseline"/>
        </w:rPr>
        <w:t xml:space="preserve"> en procent av budgeten vid ny-, om- eller tillbyggnationer av fastigheter och annan offentlig infrastruktur, investeras i konstnärlig gestaltning</w:t>
      </w:r>
      <w:r>
        <w:rPr>
          <w:rFonts w:eastAsia="Georgia" w:cs="Georgia" w:ascii="Georgia" w:hAnsi="Georgia"/>
          <w:b w:val="false"/>
          <w:bCs w:val="false"/>
          <w:i w:val="false"/>
          <w:iCs w:val="false"/>
          <w:caps w:val="false"/>
          <w:smallCaps w:val="false"/>
          <w:strike w:val="false"/>
          <w:dstrike w:val="false"/>
          <w:color w:val="262626"/>
          <w:position w:val="0"/>
          <w:sz w:val="22"/>
          <w:sz w:val="22"/>
          <w:szCs w:val="22"/>
          <w:highlight w:val="white"/>
          <w:u w:val="none"/>
          <w:vertAlign w:val="baseline"/>
        </w:rPr>
        <w:t>,</w:t>
      </w:r>
      <w:r>
        <w:rPr>
          <w:rFonts w:eastAsia="Georgia" w:cs="Georgia" w:ascii="Georgia" w:hAnsi="Georgia"/>
          <w:b w:val="false"/>
          <w:bCs w:val="false"/>
          <w:i w:val="false"/>
          <w:iCs w:val="false"/>
          <w:caps w:val="false"/>
          <w:smallCaps w:val="false"/>
          <w:strike w:val="false"/>
          <w:dstrike w:val="false"/>
          <w:color w:val="262626"/>
          <w:position w:val="0"/>
          <w:sz w:val="22"/>
          <w:sz w:val="22"/>
          <w:szCs w:val="22"/>
          <w:u w:val="none"/>
          <w:shd w:fill="auto" w:val="clear"/>
          <w:vertAlign w:val="baseline"/>
        </w:rPr>
        <w:t xml:space="preserve"> ska tillämpas inom kommunens gränser</w:t>
      </w:r>
    </w:p>
    <w:p>
      <w:pPr>
        <w:pStyle w:val="BrdtextTimes"/>
        <w:numPr>
          <w:ilvl w:val="0"/>
          <w:numId w:val="2"/>
        </w:numPr>
        <w:rPr>
          <w:rFonts w:ascii="Georgia" w:hAnsi="Georgia" w:eastAsia="Georgia" w:cs="Georgia"/>
          <w:b w:val="false"/>
          <w:bCs w:val="false"/>
          <w:i w:val="false"/>
          <w:i w:val="false"/>
          <w:iCs w:val="false"/>
          <w:caps w:val="false"/>
          <w:smallCaps w:val="false"/>
          <w:strike w:val="false"/>
          <w:dstrike w:val="false"/>
          <w:color w:val="262626"/>
          <w:position w:val="0"/>
          <w:sz w:val="22"/>
          <w:sz w:val="22"/>
          <w:szCs w:val="22"/>
          <w:u w:val="none"/>
          <w:shd w:fill="auto" w:val="clear"/>
          <w:vertAlign w:val="baseline"/>
        </w:rPr>
      </w:pPr>
      <w:r>
        <w:rPr/>
        <w:t>att enprocentregeln skrivs in i de kommunala bolagens ägardirektiv</w:t>
      </w:r>
    </w:p>
    <w:p>
      <w:pPr>
        <w:pStyle w:val="BrdtextTimes"/>
        <w:numPr>
          <w:ilvl w:val="0"/>
          <w:numId w:val="2"/>
        </w:numPr>
        <w:rPr>
          <w:rFonts w:ascii="Georgia" w:hAnsi="Georgia" w:eastAsia="Georgia" w:cs="Georgia"/>
          <w:b w:val="false"/>
          <w:bCs w:val="false"/>
          <w:i w:val="false"/>
          <w:i w:val="false"/>
          <w:iCs w:val="false"/>
          <w:caps w:val="false"/>
          <w:smallCaps w:val="false"/>
          <w:strike w:val="false"/>
          <w:dstrike w:val="false"/>
          <w:color w:val="262626"/>
          <w:position w:val="0"/>
          <w:sz w:val="22"/>
          <w:sz w:val="22"/>
          <w:szCs w:val="22"/>
          <w:u w:val="none"/>
          <w:shd w:fill="auto" w:val="clear"/>
          <w:vertAlign w:val="baseline"/>
        </w:rPr>
      </w:pPr>
      <w:r>
        <w:rPr/>
        <w:t>att enprocentregeln ska gälla oavsett om kommunen äger eller hyr verksamhetslokalerna av kommunens bolag eller av en extern fastighetsägare</w:t>
      </w:r>
    </w:p>
    <w:p>
      <w:pPr>
        <w:pStyle w:val="BrdtextTimes"/>
        <w:numPr>
          <w:ilvl w:val="0"/>
          <w:numId w:val="2"/>
        </w:numPr>
        <w:rPr>
          <w:rFonts w:ascii="Georgia" w:hAnsi="Georgia" w:eastAsia="Georgia" w:cs="Georgia"/>
          <w:b w:val="false"/>
          <w:bCs w:val="false"/>
          <w:i w:val="false"/>
          <w:i w:val="false"/>
          <w:iCs w:val="false"/>
          <w:caps w:val="false"/>
          <w:smallCaps w:val="false"/>
          <w:strike w:val="false"/>
          <w:dstrike w:val="false"/>
          <w:color w:val="262626"/>
          <w:position w:val="0"/>
          <w:sz w:val="22"/>
          <w:sz w:val="22"/>
          <w:szCs w:val="22"/>
          <w:u w:val="none"/>
          <w:shd w:fill="auto" w:val="clear"/>
          <w:vertAlign w:val="baseline"/>
        </w:rPr>
      </w:pPr>
      <w:r>
        <w:rPr/>
        <w:t>att ett styrdokument tas fram med metoder och riktlinjer för hur arbetet med enprocentregeln ska gå till, däribland riktlinjer för att den konstnärliga sakkunskapen tas tillvara redan i planeringsstadiet</w:t>
      </w:r>
    </w:p>
    <w:p>
      <w:pPr>
        <w:pStyle w:val="BrdtextTimes"/>
        <w:numPr>
          <w:ilvl w:val="0"/>
          <w:numId w:val="2"/>
        </w:numPr>
        <w:rPr>
          <w:rFonts w:ascii="Georgia" w:hAnsi="Georgia" w:eastAsia="Georgia" w:cs="Georgia"/>
          <w:b w:val="false"/>
          <w:bCs w:val="false"/>
          <w:i w:val="false"/>
          <w:i w:val="false"/>
          <w:iCs w:val="false"/>
          <w:caps w:val="false"/>
          <w:smallCaps w:val="false"/>
          <w:strike w:val="false"/>
          <w:dstrike w:val="false"/>
          <w:color w:val="262626"/>
          <w:position w:val="0"/>
          <w:sz w:val="22"/>
          <w:sz w:val="22"/>
          <w:szCs w:val="22"/>
          <w:u w:val="none"/>
          <w:shd w:fill="auto" w:val="clear"/>
          <w:vertAlign w:val="baseline"/>
        </w:rPr>
      </w:pPr>
      <w:r>
        <w:rPr/>
        <w:t>att kommunens ambition att skapa konstnärligt gestaltade livsmiljöer finns med i hela den kommunala beslutsprocessen och inarbetas i plan- och styrdokument, såsom den långsiktiga visionen, översiktsplaner, exploateringsplaner, i kommunens markanvisningspolicy och gestaltningsprogram</w:t>
      </w:r>
    </w:p>
    <w:p>
      <w:pPr>
        <w:pStyle w:val="BrdtextTimes"/>
        <w:numPr>
          <w:ilvl w:val="0"/>
          <w:numId w:val="2"/>
        </w:numPr>
        <w:rPr>
          <w:rFonts w:ascii="Georgia" w:hAnsi="Georgia" w:eastAsia="Georgia" w:cs="Georgia"/>
          <w:b w:val="false"/>
          <w:bCs w:val="false"/>
          <w:i w:val="false"/>
          <w:i w:val="false"/>
          <w:iCs w:val="false"/>
          <w:caps w:val="false"/>
          <w:smallCaps w:val="false"/>
          <w:strike w:val="false"/>
          <w:dstrike w:val="false"/>
          <w:color w:val="262626"/>
          <w:position w:val="0"/>
          <w:sz w:val="22"/>
          <w:sz w:val="22"/>
          <w:szCs w:val="22"/>
          <w:u w:val="none"/>
          <w:shd w:fill="auto" w:val="clear"/>
          <w:vertAlign w:val="baseline"/>
        </w:rPr>
      </w:pPr>
      <w:r>
        <w:rPr/>
        <w:t>att enprocentregeln kopplas till markanvisningar, exploateringsavtal, tomträttsavtal, detaljplaner och bygglov, i syfte att invånarna ska få likvärdig tillgång till konst</w:t>
      </w:r>
    </w:p>
    <w:p>
      <w:pPr>
        <w:pStyle w:val="BrdtextTimes"/>
        <w:numPr>
          <w:ilvl w:val="0"/>
          <w:numId w:val="2"/>
        </w:numPr>
        <w:rPr>
          <w:rFonts w:ascii="Georgia" w:hAnsi="Georgia" w:eastAsia="Georgia" w:cs="Georgia"/>
          <w:b w:val="false"/>
          <w:bCs w:val="false"/>
          <w:i w:val="false"/>
          <w:i w:val="false"/>
          <w:iCs w:val="false"/>
          <w:caps w:val="false"/>
          <w:smallCaps w:val="false"/>
          <w:strike w:val="false"/>
          <w:dstrike w:val="false"/>
          <w:color w:val="262626"/>
          <w:position w:val="0"/>
          <w:sz w:val="22"/>
          <w:sz w:val="22"/>
          <w:szCs w:val="22"/>
          <w:u w:val="none"/>
          <w:shd w:fill="auto" w:val="clear"/>
          <w:vertAlign w:val="baseline"/>
        </w:rPr>
      </w:pPr>
      <w:r>
        <w:rPr/>
        <w:t>att en procent vid kommunala investeringar som understiger 20 basbelopp avsätts till en fond som kan användas till konstnärliga gestaltningar i offentliga rum som är konstnärligt eftersatta och där det inte byggs.</w:t>
        <w:br/>
      </w:r>
    </w:p>
    <w:p>
      <w:pPr>
        <w:pStyle w:val="BrdtextTimes"/>
        <w:rPr>
          <w:highlight w:val="none"/>
          <w:shd w:fill="FFFF00" w:val="clear"/>
        </w:rPr>
      </w:pPr>
      <w:r>
        <w:rPr>
          <w:shd w:fill="FFFF00" w:val="clear"/>
        </w:rPr>
        <w:t>ORT och DATUM</w:t>
      </w:r>
    </w:p>
    <w:p>
      <w:pPr>
        <w:pStyle w:val="BrdtextTimes"/>
        <w:rPr>
          <w:b w:val="false"/>
          <w:bCs w:val="false"/>
          <w:position w:val="0"/>
          <w:sz w:val="24"/>
          <w:sz w:val="24"/>
          <w:vertAlign w:val="baseline"/>
        </w:rPr>
      </w:pPr>
      <w:r>
        <w:rPr>
          <w:shd w:fill="FFFF00" w:val="clear"/>
        </w:rPr>
        <w:t>Avsändarnas namn, personnummer, boendeort, e-post och mobilnummer</w:t>
      </w:r>
    </w:p>
    <w:p>
      <w:pPr>
        <w:pStyle w:val="BodyText"/>
        <w:rPr>
          <w:position w:val="0"/>
          <w:sz w:val="24"/>
          <w:sz w:val="24"/>
          <w:vertAlign w:val="baseline"/>
        </w:rPr>
      </w:pPr>
      <w:r>
        <w:rPr>
          <w:rFonts w:eastAsia="MS Mincho" w:cs="MS Mincho" w:ascii="MS Mincho" w:hAnsi="MS Mincho"/>
          <w:position w:val="0"/>
          <w:sz w:val="24"/>
          <w:sz w:val="24"/>
          <w:highlight w:val="yellow"/>
          <w:vertAlign w:val="baseline"/>
        </w:rPr>
        <w:t> </w:t>
      </w:r>
    </w:p>
    <w:p>
      <w:pPr>
        <w:pStyle w:val="BrdtextTimes"/>
        <w:rPr/>
      </w:pPr>
      <w:r>
        <w:rPr>
          <w:position w:val="0"/>
          <w:sz w:val="24"/>
          <w:sz w:val="24"/>
          <w:vertAlign w:val="baseline"/>
        </w:rPr>
        <w:t>-----------------------------------------------------------------------------------</w:t>
      </w:r>
    </w:p>
    <w:p>
      <w:pPr>
        <w:pStyle w:val="Brdtextrubrik"/>
        <w:rPr/>
      </w:pPr>
      <w:r>
        <w:rPr/>
        <w:t>B. Pressmeddelande</w:t>
      </w:r>
    </w:p>
    <w:p>
      <w:pPr>
        <w:pStyle w:val="BodyText"/>
        <w:rPr/>
      </w:pPr>
      <w:r>
        <w:rPr/>
        <w:t>Förslag till följebrev till pressmeddelandet som skickas till nyhetsredaktionerna (skickas helst av någon annan än den som är talesperson och uttalar sig i texten)</w:t>
      </w:r>
    </w:p>
    <w:p>
      <w:pPr>
        <w:pStyle w:val="BodyText"/>
        <w:rPr/>
      </w:pPr>
      <w:r>
        <w:rPr/>
        <w:t> </w:t>
      </w:r>
      <w:r>
        <w:rPr>
          <w:position w:val="0"/>
          <w:sz w:val="24"/>
          <w:sz w:val="24"/>
          <w:vertAlign w:val="baseline"/>
        </w:rPr>
        <w:t>-----------------------------------------------------------------------------------</w:t>
      </w:r>
    </w:p>
    <w:p>
      <w:pPr>
        <w:pStyle w:val="BrdtextTimes"/>
        <w:rPr>
          <w:position w:val="0"/>
          <w:sz w:val="24"/>
          <w:sz w:val="24"/>
          <w:vertAlign w:val="baseline"/>
        </w:rPr>
      </w:pPr>
      <w:r>
        <w:rPr/>
        <w:t>Hej!</w:t>
      </w:r>
    </w:p>
    <w:p>
      <w:pPr>
        <w:pStyle w:val="BrdtextTimes"/>
        <w:rPr/>
      </w:pPr>
      <w:r>
        <w:rPr>
          <w:position w:val="0"/>
          <w:sz w:val="24"/>
          <w:sz w:val="24"/>
          <w:highlight w:val="yellow"/>
          <w:vertAlign w:val="baseline"/>
        </w:rPr>
        <w:t>Konstnären NN</w:t>
      </w:r>
      <w:r>
        <w:rPr>
          <w:position w:val="0"/>
          <w:sz w:val="24"/>
          <w:sz w:val="24"/>
          <w:vertAlign w:val="baseline"/>
        </w:rPr>
        <w:t xml:space="preserve"> från </w:t>
      </w:r>
      <w:r>
        <w:rPr>
          <w:position w:val="0"/>
          <w:sz w:val="24"/>
          <w:sz w:val="24"/>
          <w:highlight w:val="yellow"/>
          <w:vertAlign w:val="baseline"/>
        </w:rPr>
        <w:t>ort</w:t>
      </w:r>
      <w:r>
        <w:rPr>
          <w:position w:val="0"/>
          <w:sz w:val="24"/>
          <w:sz w:val="24"/>
          <w:vertAlign w:val="baseline"/>
        </w:rPr>
        <w:t xml:space="preserve"> har lagt ett spännande och konstruktivt medborgarförslag som, om det antas, skulle bidra till att kommunen långsiktigt får fler konstnärligt gestaltade livsmiljöer.</w:t>
      </w:r>
    </w:p>
    <w:p>
      <w:pPr>
        <w:pStyle w:val="BrdtextTimes"/>
        <w:rPr/>
      </w:pPr>
      <w:r>
        <w:rPr/>
        <w:t>Bifogat finns ett pressmeddelande, medborgarförslaget och kontaktuppgifter om ni vill göra en intervju.</w:t>
      </w:r>
    </w:p>
    <w:p>
      <w:pPr>
        <w:pStyle w:val="BrdtextTimes"/>
        <w:rPr/>
      </w:pPr>
      <w:r>
        <w:rPr/>
        <w:t>Vänliga hälsningar</w:t>
      </w:r>
    </w:p>
    <w:p>
      <w:pPr>
        <w:pStyle w:val="BrdtextTimes"/>
        <w:rPr/>
      </w:pPr>
      <w:r>
        <w:rPr>
          <w:position w:val="0"/>
          <w:sz w:val="24"/>
          <w:sz w:val="24"/>
          <w:highlight w:val="yellow"/>
          <w:vertAlign w:val="baseline"/>
        </w:rPr>
        <w:t>NN</w:t>
      </w:r>
      <w:r>
        <w:rPr>
          <w:position w:val="0"/>
          <w:sz w:val="24"/>
          <w:sz w:val="24"/>
          <w:vertAlign w:val="baseline"/>
        </w:rPr>
        <w:br/>
        <w:br/>
        <w:t>-----------------------------------------------------------------------------------</w:t>
      </w:r>
    </w:p>
    <w:p>
      <w:pPr>
        <w:pStyle w:val="BrdtextTimes"/>
        <w:rPr>
          <w:b w:val="false"/>
          <w:bCs w:val="false"/>
          <w:i w:val="false"/>
          <w:i w:val="false"/>
          <w:iCs w:val="false"/>
          <w:position w:val="0"/>
          <w:sz w:val="24"/>
          <w:sz w:val="24"/>
          <w:vertAlign w:val="baseline"/>
        </w:rPr>
      </w:pPr>
      <w:r>
        <w:rPr>
          <w:b/>
          <w:bCs/>
          <w:i/>
          <w:iCs/>
          <w:position w:val="0"/>
          <w:sz w:val="24"/>
          <w:sz w:val="24"/>
          <w:vertAlign w:val="baseline"/>
        </w:rPr>
        <w:t xml:space="preserve">Pressmeddelande </w:t>
      </w:r>
      <w:r>
        <w:rPr>
          <w:b/>
          <w:bCs/>
          <w:i/>
          <w:iCs/>
          <w:position w:val="0"/>
          <w:sz w:val="24"/>
          <w:sz w:val="24"/>
          <w:highlight w:val="yellow"/>
          <w:vertAlign w:val="baseline"/>
        </w:rPr>
        <w:t>(dagens datum)</w:t>
      </w:r>
    </w:p>
    <w:p>
      <w:pPr>
        <w:pStyle w:val="BrdtextTimes"/>
        <w:rPr>
          <w:b/>
          <w:bCs/>
          <w:sz w:val="36"/>
          <w:szCs w:val="36"/>
        </w:rPr>
      </w:pPr>
      <w:r>
        <w:rPr>
          <w:b/>
          <w:bCs/>
          <w:sz w:val="36"/>
          <w:szCs w:val="36"/>
        </w:rPr>
        <w:t>Procenten som gör skillnad</w:t>
      </w:r>
    </w:p>
    <w:p>
      <w:pPr>
        <w:pStyle w:val="BrdtextTimes"/>
        <w:rPr>
          <w:position w:val="0"/>
          <w:sz w:val="24"/>
          <w:sz w:val="24"/>
          <w:vertAlign w:val="baseline"/>
        </w:rPr>
      </w:pPr>
      <w:r>
        <w:rPr>
          <w:b/>
          <w:bCs/>
          <w:position w:val="0"/>
          <w:sz w:val="24"/>
          <w:sz w:val="24"/>
          <w:highlight w:val="yellow"/>
          <w:vertAlign w:val="baseline"/>
        </w:rPr>
        <w:t>XX kommun</w:t>
      </w:r>
      <w:r>
        <w:rPr>
          <w:b/>
          <w:bCs/>
          <w:position w:val="0"/>
          <w:sz w:val="24"/>
          <w:sz w:val="24"/>
          <w:vertAlign w:val="baseline"/>
        </w:rPr>
        <w:t xml:space="preserve"> har förhållandevis lite konst i de offentliga rummen. Detta trots att kommunen tidigare har fattat beslut om att tillämpa enprocentsregeln. Nu läggs ett medborgarförslag om att skärpa tillämpningen av regeln så att alla byggprojekt är med och bidrar till att vi får konstärligt gestaltade livsmiljöer.</w:t>
      </w:r>
      <w:r>
        <w:rPr>
          <w:position w:val="0"/>
          <w:sz w:val="24"/>
          <w:sz w:val="24"/>
          <w:vertAlign w:val="baseline"/>
        </w:rPr>
        <w:br/>
        <w:br/>
        <w:t xml:space="preserve">– Den offentliga konsten är ett av våra mest tillgängliga kulturuttryck. Genom den får vi alla tillgång till konst i vår vardag. Konsten i de offentliga rummen bidrar med en existentiell dimension som gör kommunens livsmiljöer intressantare, säger </w:t>
      </w:r>
      <w:r>
        <w:rPr>
          <w:position w:val="0"/>
          <w:sz w:val="24"/>
          <w:sz w:val="24"/>
          <w:highlight w:val="yellow"/>
          <w:vertAlign w:val="baseline"/>
        </w:rPr>
        <w:t>NN</w:t>
      </w:r>
      <w:r>
        <w:rPr>
          <w:position w:val="0"/>
          <w:sz w:val="24"/>
          <w:sz w:val="24"/>
          <w:vertAlign w:val="baseline"/>
        </w:rPr>
        <w:t>.</w:t>
      </w:r>
    </w:p>
    <w:p>
      <w:pPr>
        <w:pStyle w:val="BrdtextTimes"/>
        <w:rPr/>
      </w:pPr>
      <w:r>
        <w:rPr>
          <w:position w:val="0"/>
          <w:sz w:val="24"/>
          <w:sz w:val="24"/>
          <w:highlight w:val="white"/>
          <w:vertAlign w:val="baseline"/>
        </w:rPr>
        <w:t xml:space="preserve">Enprocentregeln innebär att </w:t>
      </w:r>
      <w:r>
        <w:rPr>
          <w:color w:val="000000"/>
          <w:position w:val="0"/>
          <w:sz w:val="24"/>
          <w:sz w:val="24"/>
          <w:vertAlign w:val="baseline"/>
        </w:rPr>
        <w:t>minst en procent av budgeten vid ny-, om- eller tillbyggnationer av fastigheter och annan offentlig infrastruktur investeras i konstnärlig gestaltning</w:t>
      </w:r>
      <w:r>
        <w:rPr>
          <w:position w:val="0"/>
          <w:sz w:val="24"/>
          <w:sz w:val="24"/>
          <w:highlight w:val="white"/>
          <w:vertAlign w:val="baseline"/>
        </w:rPr>
        <w:t>.</w:t>
      </w:r>
      <w:r>
        <w:rPr>
          <w:position w:val="0"/>
          <w:sz w:val="24"/>
          <w:sz w:val="24"/>
          <w:vertAlign w:val="baseline"/>
        </w:rPr>
        <w:t xml:space="preserve"> Staten införde enprocentregeln 1937 och därefter har ett stort antal kommuner och regioner följt efter.</w:t>
      </w:r>
    </w:p>
    <w:p>
      <w:pPr>
        <w:pStyle w:val="BrdtextTimes"/>
        <w:rPr/>
      </w:pPr>
      <w:r>
        <w:rPr>
          <w:position w:val="0"/>
          <w:sz w:val="24"/>
          <w:sz w:val="24"/>
          <w:vertAlign w:val="baseline"/>
        </w:rPr>
        <w:t xml:space="preserve">- Om </w:t>
      </w:r>
      <w:r>
        <w:rPr>
          <w:position w:val="0"/>
          <w:sz w:val="24"/>
          <w:sz w:val="24"/>
          <w:shd w:fill="FFFF00" w:val="clear"/>
          <w:vertAlign w:val="baseline"/>
        </w:rPr>
        <w:t>XX k</w:t>
      </w:r>
      <w:r>
        <w:rPr>
          <w:position w:val="0"/>
          <w:sz w:val="24"/>
          <w:sz w:val="24"/>
          <w:highlight w:val="yellow"/>
          <w:vertAlign w:val="baseline"/>
        </w:rPr>
        <w:t>ommun</w:t>
      </w:r>
      <w:r>
        <w:rPr>
          <w:position w:val="0"/>
          <w:sz w:val="24"/>
          <w:sz w:val="24"/>
          <w:vertAlign w:val="baseline"/>
        </w:rPr>
        <w:t xml:space="preserve"> antar </w:t>
      </w:r>
      <w:r>
        <w:rPr>
          <w:position w:val="0"/>
          <w:sz w:val="24"/>
          <w:sz w:val="24"/>
          <w:highlight w:val="yellow"/>
          <w:vertAlign w:val="baseline"/>
        </w:rPr>
        <w:t>mitt/vårt</w:t>
      </w:r>
      <w:r>
        <w:rPr>
          <w:position w:val="0"/>
          <w:sz w:val="24"/>
          <w:sz w:val="24"/>
          <w:vertAlign w:val="baseline"/>
        </w:rPr>
        <w:t xml:space="preserve"> medborgarförslag och stärker enprocentsregeln får vi en mer effektiv mekanism som år för år säkerställer att våra offentliga rum blir lite mer levande och konstnärligt intressanta. En procent av byggprojekten är en liten men viktig investering med tanke på de samhälleliga värden konsten genererar under årtionden framöver för hela kommunen, säger </w:t>
      </w:r>
      <w:r>
        <w:rPr>
          <w:position w:val="0"/>
          <w:sz w:val="24"/>
          <w:sz w:val="24"/>
          <w:highlight w:val="yellow"/>
          <w:vertAlign w:val="baseline"/>
        </w:rPr>
        <w:t>NN</w:t>
      </w:r>
      <w:r>
        <w:rPr>
          <w:position w:val="0"/>
          <w:sz w:val="24"/>
          <w:sz w:val="24"/>
          <w:vertAlign w:val="baseline"/>
        </w:rPr>
        <w:t>.</w:t>
      </w:r>
    </w:p>
    <w:p>
      <w:pPr>
        <w:pStyle w:val="BrdtextTimes"/>
        <w:rPr/>
      </w:pPr>
      <w:r>
        <w:rPr/>
        <w:t xml:space="preserve">Kommunundersökningen </w:t>
      </w:r>
      <w:r>
        <w:rPr>
          <w:i/>
          <w:iCs/>
        </w:rPr>
        <w:t>Årets konstkommuner 2025</w:t>
      </w:r>
      <w:r>
        <w:rPr/>
        <w:t xml:space="preserve"> visar att 54% av landets kommuner</w:t>
      </w:r>
      <w:r>
        <w:rPr>
          <w:color w:val="000000"/>
        </w:rPr>
        <w:t xml:space="preserve"> tillämpar enprocentsregeln för konstnärliga gestaltningar konsekvent (som en regel). </w:t>
      </w:r>
    </w:p>
    <w:p>
      <w:pPr>
        <w:pStyle w:val="BrdtextTimes"/>
        <w:rPr/>
      </w:pPr>
      <w:r>
        <w:rPr>
          <w:position w:val="0"/>
          <w:sz w:val="24"/>
          <w:sz w:val="24"/>
          <w:vertAlign w:val="baseline"/>
        </w:rPr>
        <w:t xml:space="preserve">– </w:t>
      </w:r>
      <w:r>
        <w:rPr>
          <w:position w:val="0"/>
          <w:sz w:val="24"/>
          <w:sz w:val="24"/>
          <w:vertAlign w:val="baseline"/>
        </w:rPr>
        <w:t xml:space="preserve">Ska alla invånare få en likvärdig tillgång till offentlig konst är det viktigt att ansvaret för de konstnärliga gestaltningarna delas mellan allmännyttiga och privata byggbolag, framhåller </w:t>
      </w:r>
      <w:r>
        <w:rPr>
          <w:position w:val="0"/>
          <w:sz w:val="24"/>
          <w:sz w:val="24"/>
          <w:highlight w:val="yellow"/>
          <w:vertAlign w:val="baseline"/>
        </w:rPr>
        <w:t>NN</w:t>
      </w:r>
      <w:r>
        <w:rPr>
          <w:position w:val="0"/>
          <w:sz w:val="24"/>
          <w:sz w:val="24"/>
          <w:vertAlign w:val="baseline"/>
        </w:rPr>
        <w:t>.</w:t>
      </w:r>
    </w:p>
    <w:p>
      <w:pPr>
        <w:pStyle w:val="BrdtextTimes"/>
        <w:rPr/>
      </w:pPr>
      <w:r>
        <w:rPr/>
        <w:t xml:space="preserve">Kunskapen ökar om de värden som tillförs våra livsmiljöer, när konstnärer finns med redan i planeringsfasen av ett byggprojekt. De tre hållbarhetsdimensionerna (den miljömässiga, sociala och ekonomiska) måste sammanlänkas med en kulturell dimension för att vi ska få en hållbar stadsutveckling. </w:t>
      </w:r>
    </w:p>
    <w:p>
      <w:pPr>
        <w:pStyle w:val="BrdtextTimes"/>
        <w:rPr/>
      </w:pPr>
      <w:r>
        <w:rPr>
          <w:position w:val="0"/>
          <w:sz w:val="24"/>
          <w:sz w:val="24"/>
          <w:vertAlign w:val="baseline"/>
        </w:rPr>
        <w:t xml:space="preserve">- Enprocentsregeln för konstnärlig gestaltning är en viktig byggsten både för den bostadspolitiska visionen om ett långsiktigt hållbart byggande och för att nå Sveriges kulturpolitiska mål om att kreativitet, mångfald och konstnärlig kvalitet ska prägla samhällets utveckling, säger </w:t>
      </w:r>
      <w:r>
        <w:rPr>
          <w:position w:val="0"/>
          <w:sz w:val="24"/>
          <w:sz w:val="24"/>
          <w:highlight w:val="yellow"/>
          <w:vertAlign w:val="baseline"/>
        </w:rPr>
        <w:t>NN</w:t>
      </w:r>
      <w:r>
        <w:rPr>
          <w:position w:val="0"/>
          <w:sz w:val="24"/>
          <w:sz w:val="24"/>
          <w:vertAlign w:val="baseline"/>
        </w:rPr>
        <w:t>.</w:t>
      </w:r>
    </w:p>
    <w:p>
      <w:pPr>
        <w:pStyle w:val="BrdtextTimes"/>
        <w:rPr>
          <w:position w:val="0"/>
          <w:sz w:val="24"/>
          <w:sz w:val="24"/>
          <w:vertAlign w:val="baseline"/>
        </w:rPr>
      </w:pPr>
      <w:r>
        <w:rPr>
          <w:b/>
          <w:bCs/>
        </w:rPr>
        <w:t>Fakta</w:t>
      </w:r>
    </w:p>
    <w:p>
      <w:pPr>
        <w:pStyle w:val="BrdtextTimes"/>
        <w:rPr/>
      </w:pPr>
      <w:hyperlink r:id="rId21">
        <w:r>
          <w:rPr>
            <w:rStyle w:val="Style3"/>
            <w:color w:val="000080"/>
            <w:u w:val="single"/>
          </w:rPr>
          <w:t>Konstnärsnämndens rapport om 1%-regelns tillämpning</w:t>
        </w:r>
      </w:hyperlink>
      <w:r>
        <w:rPr>
          <w:rStyle w:val="Hyperlink"/>
        </w:rPr>
        <w:t xml:space="preserve"> </w:t>
      </w:r>
    </w:p>
    <w:p>
      <w:pPr>
        <w:pStyle w:val="BrdtextTimes"/>
        <w:rPr/>
      </w:pPr>
      <w:hyperlink r:id="rId22">
        <w:r>
          <w:rPr>
            <w:rStyle w:val="Hyperlink"/>
          </w:rPr>
          <w:t>Verians undersökning om medborgarnas inställning till offentlig konst</w:t>
        </w:r>
      </w:hyperlink>
      <w:r>
        <w:rPr>
          <w:rStyle w:val="Hyperlink"/>
        </w:rPr>
        <w:t xml:space="preserve">  </w:t>
      </w:r>
    </w:p>
    <w:p>
      <w:pPr>
        <w:pStyle w:val="BrdtextTimes"/>
        <w:rPr/>
      </w:pPr>
      <w:sdt>
        <w:sdtPr>
          <w:tag w:val="goog_rdk_5"/>
          <w:id w:val="393873711"/>
        </w:sdtPr>
        <w:sdtContent>
          <w:r>
            <w:rPr/>
          </w:r>
          <w:r>
            <w:rPr/>
          </w:r>
        </w:sdtContent>
      </w:sdt>
      <w:hyperlink r:id="rId23">
        <w:r>
          <w:rPr>
            <w:rStyle w:val="Hyperlink"/>
          </w:rPr>
          <w:t>Årets konstkommuner 2025</w:t>
        </w:r>
      </w:hyperlink>
      <w:r>
        <w:rPr>
          <w:rStyle w:val="Hyperlink"/>
        </w:rPr>
        <w:t xml:space="preserve">  </w:t>
      </w:r>
      <w:r>
        <w:rPr>
          <w:color w:val="0000FF"/>
          <w:position w:val="0"/>
          <w:sz w:val="24"/>
          <w:sz w:val="24"/>
          <w:u w:val="single"/>
          <w:vertAlign w:val="baseline"/>
        </w:rPr>
        <w:br/>
      </w:r>
    </w:p>
    <w:p>
      <w:pPr>
        <w:pStyle w:val="BrdtextTimes"/>
        <w:rPr/>
      </w:pPr>
      <w:r>
        <w:rPr/>
        <w:t>För mer information och intervju, kontakta</w:t>
      </w:r>
    </w:p>
    <w:p>
      <w:pPr>
        <w:pStyle w:val="BrdtextTimes"/>
        <w:rPr>
          <w:position w:val="0"/>
          <w:sz w:val="24"/>
          <w:sz w:val="24"/>
          <w:vertAlign w:val="baseline"/>
        </w:rPr>
      </w:pPr>
      <w:r>
        <w:rPr>
          <w:shd w:fill="FFFF00" w:val="clear"/>
        </w:rPr>
        <w:t>NN, e-post, mobilnummer</w:t>
      </w:r>
    </w:p>
    <w:p>
      <w:pPr>
        <w:pStyle w:val="BrdtextTimes"/>
        <w:rPr/>
      </w:pPr>
      <w:r>
        <w:rPr>
          <w:b/>
          <w:bCs/>
          <w:position w:val="0"/>
          <w:sz w:val="24"/>
          <w:sz w:val="24"/>
          <w:vertAlign w:val="baseline"/>
        </w:rPr>
        <w:t xml:space="preserve">Porträttbilder och medborgarförslaget </w:t>
      </w:r>
      <w:r>
        <w:rPr>
          <w:b/>
          <w:bCs/>
          <w:position w:val="0"/>
          <w:sz w:val="24"/>
          <w:sz w:val="24"/>
          <w:highlight w:val="yellow"/>
          <w:vertAlign w:val="baseline"/>
        </w:rPr>
        <w:t>finns här (länka eller bifoga)</w:t>
      </w:r>
    </w:p>
    <w:p>
      <w:pPr>
        <w:pStyle w:val="BodyText"/>
        <w:rPr>
          <w:position w:val="0"/>
          <w:sz w:val="24"/>
          <w:sz w:val="24"/>
          <w:vertAlign w:val="baseline"/>
        </w:rPr>
      </w:pPr>
      <w:r>
        <w:rPr>
          <w:position w:val="0"/>
          <w:sz w:val="24"/>
          <w:sz w:val="24"/>
          <w:vertAlign w:val="baseline"/>
        </w:rPr>
      </w:r>
    </w:p>
    <w:p>
      <w:pPr>
        <w:pStyle w:val="BodyText"/>
        <w:rPr>
          <w:position w:val="0"/>
          <w:sz w:val="24"/>
          <w:sz w:val="24"/>
          <w:vertAlign w:val="baseline"/>
        </w:rPr>
      </w:pPr>
      <w:r>
        <w:rPr>
          <w:position w:val="0"/>
          <w:sz w:val="24"/>
          <w:sz w:val="24"/>
          <w:vertAlign w:val="baseline"/>
        </w:rPr>
        <w:t>-----------------------------------------------------------------------------------</w:t>
      </w:r>
    </w:p>
    <w:p>
      <w:pPr>
        <w:pStyle w:val="BodyText"/>
        <w:rPr/>
      </w:pPr>
      <w:r>
        <w:rPr/>
      </w:r>
    </w:p>
    <w:p>
      <w:pPr>
        <w:pStyle w:val="Brdtextrubrik"/>
        <w:rPr/>
      </w:pPr>
      <w:r>
        <w:rPr/>
        <w:t xml:space="preserve">C. Insändare/debattartikel </w:t>
      </w:r>
    </w:p>
    <w:p>
      <w:pPr>
        <w:pStyle w:val="BodyText"/>
        <w:rPr/>
      </w:pPr>
      <w:r>
        <w:rPr/>
        <w:t>Förslag till följebrev till insändaren som skickas till insändar- och debattredaktioner i kommunen.</w:t>
      </w:r>
    </w:p>
    <w:p>
      <w:pPr>
        <w:pStyle w:val="BodyText"/>
        <w:rPr/>
      </w:pPr>
      <w:r>
        <w:rPr>
          <w:position w:val="0"/>
          <w:sz w:val="24"/>
          <w:sz w:val="24"/>
          <w:vertAlign w:val="baseline"/>
        </w:rPr>
        <w:t>-----------------------------------------------------------------------------------</w:t>
      </w:r>
    </w:p>
    <w:p>
      <w:pPr>
        <w:pStyle w:val="BrdtextTimes"/>
        <w:rPr/>
      </w:pPr>
      <w:r>
        <w:rPr/>
        <w:t>Hej!</w:t>
      </w:r>
    </w:p>
    <w:p>
      <w:pPr>
        <w:pStyle w:val="BrdtextTimes"/>
        <w:rPr/>
      </w:pPr>
      <w:r>
        <w:rPr>
          <w:position w:val="0"/>
          <w:sz w:val="24"/>
          <w:sz w:val="24"/>
          <w:highlight w:val="yellow"/>
          <w:vertAlign w:val="baseline"/>
        </w:rPr>
        <w:t>Jag/vi</w:t>
      </w:r>
      <w:r>
        <w:rPr>
          <w:position w:val="0"/>
          <w:sz w:val="24"/>
          <w:sz w:val="24"/>
          <w:vertAlign w:val="baseline"/>
        </w:rPr>
        <w:t xml:space="preserve"> har lagt ett medborgarförslag i </w:t>
      </w:r>
      <w:r>
        <w:rPr>
          <w:position w:val="0"/>
          <w:sz w:val="24"/>
          <w:sz w:val="24"/>
          <w:highlight w:val="yellow"/>
          <w:vertAlign w:val="baseline"/>
        </w:rPr>
        <w:t xml:space="preserve">XX </w:t>
      </w:r>
      <w:r>
        <w:rPr>
          <w:position w:val="0"/>
          <w:sz w:val="24"/>
          <w:sz w:val="24"/>
          <w:vertAlign w:val="baseline"/>
        </w:rPr>
        <w:t xml:space="preserve">kommun som, om det antas, skulle bidra till att kommunen långsiktigt får konstnärligt gestaltade livsmiljöer och en hållbar stadsutveckling. Är ni intresserade av att publicera </w:t>
      </w:r>
      <w:r>
        <w:rPr>
          <w:position w:val="0"/>
          <w:sz w:val="24"/>
          <w:sz w:val="24"/>
          <w:highlight w:val="yellow"/>
          <w:vertAlign w:val="baseline"/>
        </w:rPr>
        <w:t>min/vår</w:t>
      </w:r>
      <w:r>
        <w:rPr>
          <w:position w:val="0"/>
          <w:sz w:val="24"/>
          <w:sz w:val="24"/>
          <w:vertAlign w:val="baseline"/>
        </w:rPr>
        <w:t xml:space="preserve"> insändare? </w:t>
      </w:r>
    </w:p>
    <w:p>
      <w:pPr>
        <w:pStyle w:val="BrdtextTimes"/>
        <w:rPr/>
      </w:pPr>
      <w:r>
        <w:rPr/>
        <w:t xml:space="preserve">Hör gärna av er med frågor. </w:t>
      </w:r>
    </w:p>
    <w:p>
      <w:pPr>
        <w:pStyle w:val="BrdtextTimes"/>
        <w:rPr>
          <w:position w:val="0"/>
          <w:sz w:val="24"/>
          <w:sz w:val="24"/>
          <w:vertAlign w:val="baseline"/>
        </w:rPr>
      </w:pPr>
      <w:r>
        <w:rPr/>
        <w:t>Vänliga hälsningar</w:t>
      </w:r>
    </w:p>
    <w:p>
      <w:pPr>
        <w:pStyle w:val="BrdtextTimes"/>
        <w:rPr>
          <w:position w:val="0"/>
          <w:sz w:val="24"/>
          <w:sz w:val="24"/>
          <w:vertAlign w:val="baseline"/>
        </w:rPr>
      </w:pPr>
      <w:r>
        <w:rPr>
          <w:position w:val="0"/>
          <w:sz w:val="24"/>
          <w:sz w:val="24"/>
          <w:highlight w:val="yellow"/>
          <w:vertAlign w:val="baseline"/>
        </w:rPr>
        <w:t>NN</w:t>
      </w:r>
      <w:r>
        <w:rPr>
          <w:position w:val="0"/>
          <w:sz w:val="24"/>
          <w:sz w:val="24"/>
          <w:vertAlign w:val="baseline"/>
        </w:rPr>
        <w:t>, konstnär</w:t>
      </w:r>
    </w:p>
    <w:p>
      <w:pPr>
        <w:pStyle w:val="BodyText"/>
        <w:rPr/>
      </w:pPr>
      <w:r>
        <w:rPr/>
      </w:r>
    </w:p>
    <w:p>
      <w:pPr>
        <w:pStyle w:val="BrdtextTimes"/>
        <w:rPr>
          <w:b w:val="false"/>
          <w:bCs w:val="false"/>
          <w:i w:val="false"/>
          <w:i w:val="false"/>
          <w:iCs w:val="false"/>
          <w:position w:val="0"/>
          <w:sz w:val="24"/>
          <w:sz w:val="24"/>
          <w:vertAlign w:val="baseline"/>
        </w:rPr>
      </w:pPr>
      <w:r>
        <w:rPr>
          <w:i/>
          <w:iCs/>
          <w:position w:val="0"/>
          <w:sz w:val="24"/>
          <w:sz w:val="24"/>
          <w:vertAlign w:val="baseline"/>
        </w:rPr>
        <w:t>-----------------------------------------------------------------------------------</w:t>
      </w:r>
    </w:p>
    <w:p>
      <w:pPr>
        <w:pStyle w:val="BodyText"/>
        <w:rPr>
          <w:b/>
          <w:bCs/>
        </w:rPr>
      </w:pPr>
      <w:r>
        <w:rPr>
          <w:b/>
          <w:bCs/>
        </w:rPr>
        <w:t>Insändare:</w:t>
      </w:r>
    </w:p>
    <w:p>
      <w:pPr>
        <w:pStyle w:val="BodyText"/>
        <w:rPr>
          <w:b w:val="false"/>
          <w:bCs w:val="false"/>
          <w:i w:val="false"/>
          <w:i w:val="false"/>
          <w:iCs w:val="false"/>
          <w:position w:val="0"/>
          <w:sz w:val="24"/>
          <w:sz w:val="24"/>
          <w:vertAlign w:val="baseline"/>
        </w:rPr>
      </w:pPr>
      <w:r>
        <w:rPr>
          <w:b w:val="false"/>
          <w:bCs w:val="false"/>
          <w:i w:val="false"/>
          <w:iCs w:val="false"/>
          <w:position w:val="0"/>
          <w:sz w:val="24"/>
          <w:sz w:val="24"/>
          <w:vertAlign w:val="baseline"/>
        </w:rPr>
        <w:t>-----------------------------------------------------------------------------------</w:t>
      </w:r>
    </w:p>
    <w:p>
      <w:pPr>
        <w:pStyle w:val="BrdtextTimes"/>
        <w:rPr>
          <w:rFonts w:ascii="Georgia" w:hAnsi="Georgia" w:eastAsia="Georgia" w:cs="Georgia"/>
          <w:i w:val="false"/>
          <w:i w:val="false"/>
          <w:iCs w:val="false"/>
          <w:caps w:val="false"/>
          <w:smallCaps w:val="false"/>
          <w:strike w:val="false"/>
          <w:dstrike w:val="false"/>
          <w:color w:val="2F5496"/>
          <w:position w:val="0"/>
          <w:sz w:val="24"/>
          <w:sz w:val="24"/>
          <w:u w:val="none"/>
          <w:shd w:fill="auto" w:val="clear"/>
          <w:vertAlign w:val="baseline"/>
        </w:rPr>
      </w:pPr>
      <w:r>
        <w:rPr>
          <w:b/>
          <w:bCs/>
          <w:sz w:val="36"/>
          <w:szCs w:val="36"/>
        </w:rPr>
        <w:t>En procent kan betyda så mycket!</w:t>
      </w:r>
    </w:p>
    <w:p>
      <w:pPr>
        <w:pStyle w:val="BrdtextTimes"/>
        <w:rPr>
          <w:b w:val="false"/>
          <w:bCs w:val="false"/>
          <w:position w:val="0"/>
          <w:sz w:val="24"/>
          <w:sz w:val="24"/>
          <w:vertAlign w:val="baseline"/>
        </w:rPr>
      </w:pPr>
      <w:r>
        <w:rPr>
          <w:b/>
          <w:bCs/>
          <w:position w:val="0"/>
          <w:sz w:val="24"/>
          <w:sz w:val="24"/>
          <w:highlight w:val="yellow"/>
          <w:vertAlign w:val="baseline"/>
        </w:rPr>
        <w:t>XX kommun</w:t>
      </w:r>
      <w:r>
        <w:rPr>
          <w:b/>
          <w:bCs/>
          <w:position w:val="0"/>
          <w:sz w:val="24"/>
          <w:sz w:val="24"/>
          <w:vertAlign w:val="baseline"/>
        </w:rPr>
        <w:t xml:space="preserve"> har förhållandevis lite konst i de offentliga rummen trots att det finns en ambition att tillämpa enprocentregeln om konstnärlig gestaltning av offentliga miljöer. Därför lägger </w:t>
      </w:r>
      <w:r>
        <w:rPr>
          <w:b/>
          <w:bCs/>
          <w:position w:val="0"/>
          <w:sz w:val="24"/>
          <w:sz w:val="24"/>
          <w:highlight w:val="yellow"/>
          <w:vertAlign w:val="baseline"/>
        </w:rPr>
        <w:t>jag/vi</w:t>
      </w:r>
      <w:r>
        <w:rPr>
          <w:b/>
          <w:bCs/>
          <w:position w:val="0"/>
          <w:sz w:val="24"/>
          <w:sz w:val="24"/>
          <w:vertAlign w:val="baseline"/>
        </w:rPr>
        <w:t xml:space="preserve"> nu ett medborgarförslag om att skärpa tillämpningen. </w:t>
        <w:br/>
        <w:br/>
      </w:r>
      <w:r>
        <w:rPr>
          <w:position w:val="0"/>
          <w:sz w:val="24"/>
          <w:sz w:val="24"/>
          <w:vertAlign w:val="baseline"/>
        </w:rPr>
        <w:t>Den offentliga konsten är ett av våra mest tillgängliga kulturuttryck. För många är den offentliga konsten det vanligaste konstnärliga uttryck som de möter i sin vardag. För barn kan den offentliga konsten, exempelvis i en lekpark, vara det första mötet med konstnärliga gestaltningar. Oavsett vilka vi är eller var vi bor, ska vi ha möjlighet att uppleva konst i våra vardagsmiljöer. </w:t>
      </w:r>
    </w:p>
    <w:p>
      <w:pPr>
        <w:pStyle w:val="BrdtextTimes"/>
        <w:rPr/>
      </w:pPr>
      <w:r>
        <w:rPr>
          <w:position w:val="0"/>
          <w:sz w:val="24"/>
          <w:sz w:val="24"/>
          <w:highlight w:val="white"/>
          <w:vertAlign w:val="baseline"/>
        </w:rPr>
        <w:t>Enprocentsregeln innebär att en fast andel, vanligen</w:t>
      </w:r>
      <w:r>
        <w:rPr>
          <w:color w:val="000000"/>
          <w:position w:val="0"/>
          <w:sz w:val="24"/>
          <w:sz w:val="24"/>
          <w:vertAlign w:val="baseline"/>
        </w:rPr>
        <w:t xml:space="preserve"> en procent, av budgeten vid ny-, om- eller tillbyggnationer av fastigheter och annan offentlig infrastruktur investeras i konstnärlig gestaltning</w:t>
      </w:r>
      <w:r>
        <w:rPr>
          <w:position w:val="0"/>
          <w:sz w:val="24"/>
          <w:sz w:val="24"/>
          <w:highlight w:val="white"/>
          <w:vertAlign w:val="baseline"/>
        </w:rPr>
        <w:t>.</w:t>
      </w:r>
      <w:r>
        <w:rPr>
          <w:position w:val="0"/>
          <w:sz w:val="24"/>
          <w:sz w:val="24"/>
          <w:vertAlign w:val="baseline"/>
        </w:rPr>
        <w:t xml:space="preserve"> Staten införde enprocentregeln 1937 och därefter har ett stort antal kommuner och landsting följt efter. Det har genererat offentlig konst som gjort våra gemensamma miljöer rikare och mer intressanta att bo och arbeta i, liksom att besöka. </w:t>
      </w:r>
    </w:p>
    <w:p>
      <w:pPr>
        <w:pStyle w:val="BrdtextTimes"/>
        <w:rPr/>
      </w:pPr>
      <w:sdt>
        <w:sdtPr>
          <w:tag w:val="goog_rdk_6"/>
          <w:id w:val="-1228073958"/>
        </w:sdtPr>
        <w:sdtContent>
          <w:r>
            <w:rPr/>
          </w:r>
          <w:r>
            <w:rPr/>
          </w:r>
        </w:sdtContent>
      </w:sdt>
      <w:r>
        <w:rPr>
          <w:position w:val="0"/>
          <w:sz w:val="24"/>
          <w:sz w:val="24"/>
          <w:vertAlign w:val="baseline"/>
        </w:rPr>
        <w:t xml:space="preserve">Mer än </w:t>
      </w:r>
      <w:r>
        <w:rPr/>
        <w:t>häften</w:t>
      </w:r>
      <w:r>
        <w:rPr>
          <w:position w:val="0"/>
          <w:sz w:val="24"/>
          <w:sz w:val="24"/>
          <w:vertAlign w:val="baseline"/>
        </w:rPr>
        <w:t xml:space="preserve"> av landets kommuner (</w:t>
      </w:r>
      <w:r>
        <w:rPr/>
        <w:t>54</w:t>
      </w:r>
      <w:r>
        <w:rPr>
          <w:position w:val="0"/>
          <w:sz w:val="24"/>
          <w:sz w:val="24"/>
          <w:vertAlign w:val="baseline"/>
        </w:rPr>
        <w:t xml:space="preserve"> %) tillämpar enprocentsregeln just som en regel, visar kommunundersökningen </w:t>
      </w:r>
      <w:hyperlink r:id="rId24">
        <w:r>
          <w:rPr>
            <w:rStyle w:val="Hyperlink"/>
            <w:color w:val="0563C1"/>
            <w:position w:val="0"/>
            <w:sz w:val="24"/>
            <w:sz w:val="24"/>
            <w:u w:val="single"/>
            <w:vertAlign w:val="baseline"/>
          </w:rPr>
          <w:t>Årets konstkommuner</w:t>
        </w:r>
      </w:hyperlink>
      <w:r>
        <w:rPr>
          <w:rStyle w:val="Hyperlink"/>
          <w:color w:val="0563C1"/>
          <w:position w:val="0"/>
          <w:sz w:val="24"/>
          <w:sz w:val="24"/>
          <w:u w:val="single"/>
          <w:vertAlign w:val="baseline"/>
        </w:rPr>
        <w:t xml:space="preserve"> 2025</w:t>
      </w:r>
      <w:r>
        <w:rPr>
          <w:position w:val="0"/>
          <w:sz w:val="24"/>
          <w:sz w:val="24"/>
          <w:vertAlign w:val="baseline"/>
        </w:rPr>
        <w:t>. Om kommunen antar medborgarförslaget och stärker tillämpningen av enprocentregeln skapas en mekanism som år för år gör våra offentliga rum levande och konstnärligt intressanta. En procent av byggprojektens budget är en liten men viktig investering med tanke på de samhälleliga värden konsten bidrar med under årtionden framöver för kommunen.</w:t>
      </w:r>
    </w:p>
    <w:p>
      <w:pPr>
        <w:pStyle w:val="BrdtextTimes"/>
        <w:rPr>
          <w:position w:val="0"/>
          <w:sz w:val="24"/>
          <w:sz w:val="24"/>
          <w:vertAlign w:val="baseline"/>
        </w:rPr>
      </w:pPr>
      <w:r>
        <w:rPr/>
        <w:t xml:space="preserve">Enprocentregeln är en viktig byggsten både för visionen om en långsiktigt hållbar stadsutveckling och för att nå Sveriges kulturpolitiska mål om att ”Kreativitet, mångfald och konstnärlig kvalitet ska prägla samhällets utveckling”. Och inte minst är satsningar på offentlig konst ett uttryck för tillförsikt och omsorg, när vi planerar och bygger ett samhälle som erbjuder meningsfulla upplevelser i vardagen. </w:t>
      </w:r>
    </w:p>
    <w:p>
      <w:pPr>
        <w:pStyle w:val="BrdtextTimes"/>
        <w:rPr/>
      </w:pPr>
      <w:r>
        <w:rPr/>
      </w:r>
    </w:p>
    <w:p>
      <w:pPr>
        <w:pStyle w:val="BrdtextTimes"/>
        <w:rPr>
          <w:rFonts w:ascii="MS Mincho" w:hAnsi="MS Mincho" w:eastAsia="MS Mincho" w:cs="MS Mincho"/>
          <w:position w:val="0"/>
          <w:sz w:val="24"/>
          <w:sz w:val="24"/>
          <w:highlight w:val="yellow"/>
          <w:vertAlign w:val="baseline"/>
        </w:rPr>
      </w:pPr>
      <w:r>
        <w:rPr>
          <w:position w:val="0"/>
          <w:sz w:val="24"/>
          <w:sz w:val="24"/>
          <w:highlight w:val="yellow"/>
          <w:vertAlign w:val="baseline"/>
        </w:rPr>
        <w:t>NN, konstnär, boende i XX</w:t>
      </w:r>
      <w:r>
        <w:rPr>
          <w:rFonts w:eastAsia="MS Mincho" w:cs="MS Mincho" w:ascii="MS Mincho" w:hAnsi="MS Mincho"/>
          <w:position w:val="0"/>
          <w:sz w:val="24"/>
          <w:sz w:val="24"/>
          <w:highlight w:val="yellow"/>
          <w:vertAlign w:val="baseline"/>
        </w:rPr>
        <w:t> </w:t>
      </w:r>
    </w:p>
    <w:p>
      <w:pPr>
        <w:pStyle w:val="BrdtextTimes"/>
        <w:rPr>
          <w:position w:val="0"/>
          <w:sz w:val="24"/>
          <w:sz w:val="24"/>
          <w:vertAlign w:val="baseline"/>
        </w:rPr>
      </w:pPr>
      <w:r>
        <w:rPr>
          <w:shd w:fill="FFFF00" w:val="clear"/>
        </w:rPr>
        <w:t>NN, boende i XX</w:t>
      </w:r>
    </w:p>
    <w:p>
      <w:pPr>
        <w:pStyle w:val="BrdtextTimes"/>
        <w:rPr/>
      </w:pPr>
      <w:r>
        <w:rPr/>
      </w:r>
    </w:p>
    <w:p>
      <w:pPr>
        <w:pStyle w:val="BrdtextTimes"/>
        <w:rPr>
          <w:b w:val="false"/>
          <w:bCs w:val="false"/>
          <w:color w:val="000000"/>
          <w:position w:val="0"/>
          <w:sz w:val="24"/>
          <w:sz w:val="24"/>
          <w:vertAlign w:val="baseline"/>
        </w:rPr>
      </w:pPr>
      <w:r>
        <w:rPr>
          <w:b/>
          <w:bCs/>
          <w:position w:val="0"/>
          <w:sz w:val="24"/>
          <w:sz w:val="24"/>
          <w:vertAlign w:val="baseline"/>
        </w:rPr>
        <w:t>Pressbilder bifogas</w:t>
      </w:r>
      <w:r>
        <w:rPr>
          <w:b/>
          <w:bCs/>
          <w:color w:val="000000"/>
          <w:position w:val="0"/>
          <w:sz w:val="24"/>
          <w:sz w:val="24"/>
          <w:vertAlign w:val="baseline"/>
        </w:rPr>
        <w:t>.</w:t>
      </w:r>
    </w:p>
    <w:p>
      <w:pPr>
        <w:pStyle w:val="BrdtextTimes"/>
        <w:rPr/>
      </w:pPr>
      <w:r>
        <w:rPr/>
      </w:r>
    </w:p>
    <w:p>
      <w:pPr>
        <w:pStyle w:val="BrdtextTimes"/>
        <w:rPr/>
      </w:pPr>
      <w:r>
        <w:rPr/>
      </w:r>
    </w:p>
    <w:p>
      <w:pPr>
        <w:pStyle w:val="BrdtextTimes"/>
        <w:rPr/>
      </w:pPr>
      <w:r>
        <w:rPr/>
      </w:r>
    </w:p>
    <w:p>
      <w:pPr>
        <w:pStyle w:val="BrdtextTimes"/>
        <w:rPr/>
      </w:pPr>
      <w:r>
        <w:rPr/>
      </w:r>
    </w:p>
    <w:p>
      <w:pPr>
        <w:pStyle w:val="BodyText"/>
        <w:rPr/>
      </w:pPr>
      <w:r>
        <w:rPr/>
      </w:r>
    </w:p>
    <w:p>
      <w:pPr>
        <w:pStyle w:val="BodyText"/>
        <w:spacing w:before="0" w:after="140"/>
        <w:rPr/>
      </w:pPr>
      <w:r>
        <w:rPr/>
      </w:r>
    </w:p>
    <w:sectPr>
      <w:footerReference w:type="even" r:id="rId25"/>
      <w:footerReference w:type="default" r:id="rId26"/>
      <w:footerReference w:type="first" r:id="rId27"/>
      <w:type w:val="nextPage"/>
      <w:pgSz w:w="11906" w:h="16838"/>
      <w:pgMar w:left="1134" w:right="1134" w:gutter="0" w:header="0" w:top="1134" w:footer="0" w:bottom="1134"/>
      <w:pgNumType w:start="1"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Aptos Light">
    <w:charset w:val="00"/>
    <w:family w:val="roman"/>
    <w:pitch w:val="variable"/>
    <w:embedRegular r:id="rId14" w:fontKey="{0E014A78-CABC-4EF0-12AC-5CD89AEFDE0E}"/>
  </w:font>
  <w:font w:name="Georgia">
    <w:charset w:val="00"/>
    <w:family w:val="roman"/>
    <w:pitch w:val="variable"/>
    <w:embedRegular r:id="rId15" w:fontKey="{0F014A78-CABC-4EF0-12AC-5CD89AEFDE0F}"/>
    <w:embedBold r:id="rId16" w:fontKey="{10014A78-CABC-4EF0-12AC-5CD89AEFDE10}"/>
    <w:embedItalic r:id="rId17" w:fontKey="{11014A78-CABC-4EF0-12AC-5CD89AEFDE11}"/>
    <w:embedBoldItalic r:id="rId18" w:fontKey="{12014A78-CABC-4EF0-12AC-5CD89AEFDE12}"/>
  </w:font>
  <w:font w:name="Calibri Light">
    <w:charset w:val="00"/>
    <w:family w:val="roman"/>
    <w:pitch w:val="variable"/>
    <w:embedRegular r:id="rId19" w:fontKey="{13014A78-CABC-4EF0-12AC-5CD89AEFDE13}"/>
  </w:font>
  <w:font w:name="OpenSymbol">
    <w:altName w:val="Arial Unicode MS"/>
    <w:charset w:val="00"/>
    <w:family w:val="roman"/>
    <w:pitch w:val="variable"/>
    <w:embedRegular r:id="rId20" w:fontKey="{14014A78-CABC-4EF0-12AC-5CD89AEFDE14}"/>
    <w:embedBold r:id="rId21" w:fontKey="{15014A78-CABC-4EF0-12AC-5CD89AEFDE15}"/>
  </w:font>
  <w:font w:name="Cambria">
    <w:charset w:val="00"/>
    <w:family w:val="roman"/>
    <w:pitch w:val="variable"/>
    <w:embedRegular r:id="rId22" w:fontKey="{16014A78-CABC-4EF0-12AC-5CD89AEFDE16}"/>
    <w:embedBold r:id="rId23" w:fontKey="{17014A78-CABC-4EF0-12AC-5CD89AEFDE17}"/>
    <w:embedItalic r:id="rId24" w:fontKey="{18014A78-CABC-4EF0-12AC-5CD89AEFDE18}"/>
    <w:embedBoldItalic r:id="rId25" w:fontKey="{19014A78-CABC-4EF0-12AC-5CD89AEFDE19}"/>
  </w:font>
  <w:font w:name="Aptos">
    <w:charset w:val="00"/>
    <w:family w:val="swiss"/>
    <w:pitch w:val="variable"/>
    <w:embedRegular r:id="rId26" w:fontKey="{1A014A78-CABC-4EF0-12AC-5CD89AEFDE1A}"/>
    <w:embedBold r:id="rId27" w:fontKey="{1B014A78-CABC-4EF0-12AC-5CD89AEFDE1B}"/>
    <w:embedItalic r:id="rId28" w:fontKey="{1C014A78-CABC-4EF0-12AC-5CD89AEFDE1C}"/>
    <w:embedBoldItalic r:id="rId29" w:fontKey="{1D014A78-CABC-4EF0-12AC-5CD89AEFDE1D}"/>
  </w:font>
  <w:font w:name="Liberation Sans">
    <w:altName w:val="Arial"/>
    <w:charset w:val="00"/>
    <w:family w:val="swiss"/>
    <w:pitch w:val="variable"/>
    <w:embedRegular r:id="rId30" w:fontKey="{1E014A78-CABC-4EF0-12AC-5CD89AEFDE1E}"/>
    <w:embedBold r:id="rId31" w:fontKey="{1F014A78-CABC-4EF0-12AC-5CD89AEFDE1F}"/>
    <w:embedItalic r:id="rId32" w:fontKey="{20014A78-CABC-4EF0-12AC-5CD89AEFDE20}"/>
    <w:embedBoldItalic r:id="rId33" w:fontKey="{21014A78-CABC-4EF0-12AC-5CD89AEFDE21}"/>
  </w:font>
  <w:font w:name="Aptos SemiBold">
    <w:charset w:val="00"/>
    <w:family w:val="swiss"/>
    <w:pitch w:val="variable"/>
    <w:embedRegular r:id="rId34" w:fontKey="{22014A78-CABC-4EF0-12AC-5CD89AEFDE22}"/>
  </w:font>
  <w:font w:name="Calibri">
    <w:charset w:val="00"/>
    <w:family w:val="roman"/>
    <w:pitch w:val="variable"/>
    <w:embedRegular r:id="rId35" w:fontKey="{23014A78-CABC-4EF0-12AC-5CD89AEFDE23}"/>
  </w:font>
  <w:font w:name="Lucida Grande">
    <w:charset w:val="00"/>
    <w:family w:val="roman"/>
    <w:pitch w:val="variable"/>
  </w:font>
  <w:font w:name="MS Mincho">
    <w:charset w:val="00"/>
    <w:family w:val="roman"/>
    <w:pitch w:val="variable"/>
  </w:font>
  <w:font w:name="OpenSymbol">
    <w:altName w:val="Arial Unicode MS"/>
    <w:charset w:val="01"/>
    <w:family w:val="auto"/>
    <w:pitch w:val="variable"/>
    <w:embedRegular r:id="rId21" w:fontKey="{15014A78-CABC-4EF0-12AC-5CD89AEFDE15}"/>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keepNext w:val="false"/>
      <w:keepLines w:val="false"/>
      <w:pageBreakBefore w:val="false"/>
      <w:widowControl/>
      <w:shd w:val="clear" w:fill="auto"/>
      <w:spacing w:lineRule="auto" w:line="240" w:before="0" w:after="0"/>
      <w:ind w:hanging="0" w:left="0" w:right="0"/>
      <w:jc w:val="right"/>
      <w:rPr>
        <w:rFonts w:ascii="Georgia" w:hAnsi="Georgia" w:eastAsia="Georgia" w:cs="Georgia"/>
        <w:b w:val="false"/>
        <w:bCs w:val="false"/>
        <w:i w:val="false"/>
        <w:i w:val="false"/>
        <w:iCs w:val="false"/>
        <w:caps w:val="false"/>
        <w:smallCaps w:val="false"/>
        <w:strike w:val="false"/>
        <w:dstrike w:val="false"/>
        <w:color w:val="262626"/>
        <w:position w:val="0"/>
        <w:sz w:val="22"/>
        <w:sz w:val="22"/>
        <w:szCs w:val="22"/>
        <w:u w:val="none"/>
        <w:shd w:fill="auto" w:val="clear"/>
        <w:vertAlign w:val="baseline"/>
      </w:rPr>
    </w:pPr>
    <w:r>
      <w:rPr/>
      <w:fldChar w:fldCharType="begin"/>
    </w:r>
    <w:r>
      <w:rPr/>
      <w:instrText xml:space="preserve"> PAGE </w:instrText>
    </w:r>
    <w:r>
      <w:rPr/>
      <w:fldChar w:fldCharType="separate"/>
    </w:r>
    <w:r>
      <w:rPr/>
      <w:t>0</w:t>
    </w:r>
    <w:r>
      <w:rPr/>
      <w:fldChar w:fldCharType="end"/>
    </w:r>
  </w:p>
  <w:p>
    <w:pPr>
      <w:pStyle w:val="Normal"/>
      <w:keepNext w:val="false"/>
      <w:keepLines w:val="false"/>
      <w:pageBreakBefore w:val="false"/>
      <w:widowControl/>
      <w:shd w:val="clear" w:fill="auto"/>
      <w:spacing w:lineRule="auto" w:line="240" w:before="0" w:after="0"/>
      <w:ind w:hanging="0" w:left="0" w:right="360"/>
      <w:jc w:val="left"/>
      <w:rPr>
        <w:rFonts w:ascii="Georgia" w:hAnsi="Georgia" w:eastAsia="Georgia" w:cs="Georgia"/>
        <w:b w:val="false"/>
        <w:bCs w:val="false"/>
        <w:i w:val="false"/>
        <w:i w:val="false"/>
        <w:iCs w:val="false"/>
        <w:caps w:val="false"/>
        <w:smallCaps w:val="false"/>
        <w:strike w:val="false"/>
        <w:dstrike w:val="false"/>
        <w:color w:val="262626"/>
        <w:position w:val="0"/>
        <w:sz w:val="22"/>
        <w:sz w:val="22"/>
        <w:szCs w:val="22"/>
        <w:u w:val="none"/>
        <w:shd w:fill="auto" w:val="clear"/>
        <w:vertAlign w:val="baseline"/>
      </w:rPr>
    </w:pPr>
    <w:r>
      <w:rPr>
        <w:rFonts w:eastAsia="Georgia" w:cs="Georgia" w:ascii="Georgia" w:hAnsi="Georgia"/>
        <w:b w:val="false"/>
        <w:bCs w:val="false"/>
        <w:i w:val="false"/>
        <w:iCs w:val="false"/>
        <w:caps w:val="false"/>
        <w:smallCaps w:val="false"/>
        <w:strike w:val="false"/>
        <w:dstrike w:val="false"/>
        <w:color w:val="262626"/>
        <w:position w:val="0"/>
        <w:sz w:val="22"/>
        <w:sz w:val="22"/>
        <w:szCs w:val="22"/>
        <w:u w:val="none"/>
        <w:shd w:fill="auto" w:val="clear"/>
        <w:vertAlign w:val="baseline"/>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ind w:hanging="0" w:left="0"/>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ind w:hanging="0" w:left="0"/>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90"/>
  <w:embedTrueTypeFonts/>
  <w:defaultTabStop w:val="709"/>
  <w:autoHyphenation w:val="true"/>
  <w:hyphenationZone w:val="425"/>
  <w:compat>
    <w:doNotBreakWrappedTables/>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sv-SE" w:eastAsia="zh-CN" w:bidi="hi-IN"/>
      </w:rPr>
    </w:rPrDefault>
    <w:pPrDefault>
      <w:pPr>
        <w:suppressAutoHyphens w:val="true"/>
      </w:pPr>
    </w:pPrDefault>
  </w:docDefaults>
  <w:style w:type="paragraph" w:styleId="Normal">
    <w:name w:val="Normal"/>
    <w:qFormat/>
    <w:pPr>
      <w:widowControl/>
      <w:suppressAutoHyphens w:val="true"/>
      <w:overflowPunct w:val="false"/>
      <w:bidi w:val="0"/>
      <w:spacing w:lineRule="auto" w:line="312" w:before="0" w:after="0"/>
      <w:jc w:val="left"/>
    </w:pPr>
    <w:rPr>
      <w:rFonts w:ascii="Aptos Light" w:hAnsi="Aptos Light" w:eastAsia="NSimSun" w:cs="Lucida Sans"/>
      <w:color w:val="auto"/>
      <w:kern w:val="2"/>
      <w:sz w:val="24"/>
      <w:szCs w:val="24"/>
      <w:lang w:val="sv-SE" w:eastAsia="zh-CN" w:bidi="hi-IN"/>
    </w:rPr>
  </w:style>
  <w:style w:type="paragraph" w:styleId="Heading1">
    <w:name w:val="heading 1"/>
    <w:basedOn w:val="normal1"/>
    <w:next w:val="normal1"/>
    <w:qFormat/>
    <w:pPr>
      <w:keepNext w:val="true"/>
      <w:keepLines/>
      <w:widowControl/>
      <w:numPr>
        <w:ilvl w:val="0"/>
        <w:numId w:val="0"/>
      </w:numPr>
      <w:suppressAutoHyphens w:val="true"/>
      <w:overflowPunct w:val="true"/>
      <w:bidi w:val="0"/>
      <w:spacing w:lineRule="auto" w:line="312" w:before="240" w:after="0"/>
      <w:ind w:hangingChars="1" w:leftChars="-1" w:right="0"/>
      <w:jc w:val="left"/>
      <w:textAlignment w:val="top"/>
      <w:outlineLvl w:val="0"/>
    </w:pPr>
    <w:rPr>
      <w:rFonts w:ascii="Georgia" w:hAnsi="Georgia" w:eastAsia="Times New Roman" w:cs="Times New Roman"/>
      <w:color w:val="2F5496"/>
      <w:w w:val="100"/>
      <w:kern w:val="2"/>
      <w:position w:val="-1"/>
      <w:sz w:val="32"/>
      <w:szCs w:val="32"/>
      <w:effect w:val="none"/>
      <w:em w:val="none"/>
      <w:lang w:val="sv-SE" w:eastAsia="en-US" w:bidi="ar-SA"/>
    </w:rPr>
  </w:style>
  <w:style w:type="paragraph" w:styleId="Heading2">
    <w:name w:val="heading 2"/>
    <w:basedOn w:val="normal1"/>
    <w:next w:val="normal1"/>
    <w:qFormat/>
    <w:pPr>
      <w:keepNext w:val="true"/>
      <w:keepLines/>
      <w:widowControl/>
      <w:numPr>
        <w:ilvl w:val="0"/>
        <w:numId w:val="0"/>
      </w:numPr>
      <w:suppressAutoHyphens w:val="true"/>
      <w:overflowPunct w:val="true"/>
      <w:bidi w:val="0"/>
      <w:spacing w:lineRule="auto" w:line="312" w:before="40" w:after="0"/>
      <w:ind w:hangingChars="1" w:leftChars="-1" w:right="0"/>
      <w:jc w:val="left"/>
      <w:textAlignment w:val="top"/>
      <w:outlineLvl w:val="1"/>
    </w:pPr>
    <w:rPr>
      <w:rFonts w:ascii="Georgia" w:hAnsi="Georgia" w:eastAsia="Times New Roman" w:cs="Times New Roman"/>
      <w:color w:val="2F5496"/>
      <w:w w:val="100"/>
      <w:kern w:val="2"/>
      <w:position w:val="-1"/>
      <w:sz w:val="22"/>
      <w:szCs w:val="26"/>
      <w:effect w:val="none"/>
      <w:em w:val="none"/>
      <w:lang w:val="sv-SE" w:eastAsia="en-US" w:bidi="ar-SA"/>
    </w:rPr>
  </w:style>
  <w:style w:type="paragraph" w:styleId="Heading3">
    <w:name w:val="heading 3"/>
    <w:basedOn w:val="normal1"/>
    <w:next w:val="normal1"/>
    <w:qFormat/>
    <w:pPr>
      <w:keepNext w:val="true"/>
      <w:keepLines/>
      <w:widowControl/>
      <w:numPr>
        <w:ilvl w:val="0"/>
        <w:numId w:val="0"/>
      </w:numPr>
      <w:suppressAutoHyphens w:val="true"/>
      <w:overflowPunct w:val="true"/>
      <w:bidi w:val="0"/>
      <w:spacing w:lineRule="auto" w:line="312" w:before="40" w:after="0"/>
      <w:ind w:hangingChars="1" w:leftChars="-1" w:right="0"/>
      <w:jc w:val="left"/>
      <w:textAlignment w:val="top"/>
      <w:outlineLvl w:val="2"/>
    </w:pPr>
    <w:rPr>
      <w:rFonts w:ascii="Georgia" w:hAnsi="Georgia" w:eastAsia="Times New Roman" w:cs="Times New Roman"/>
      <w:color w:val="1F3763"/>
      <w:w w:val="100"/>
      <w:kern w:val="2"/>
      <w:position w:val="-1"/>
      <w:sz w:val="18"/>
      <w:szCs w:val="24"/>
      <w:effect w:val="none"/>
      <w:em w:val="none"/>
      <w:lang w:val="sv-SE" w:eastAsia="en-US" w:bidi="ar-SA"/>
    </w:rPr>
  </w:style>
  <w:style w:type="paragraph" w:styleId="Heading4">
    <w:name w:val="heading 4"/>
    <w:basedOn w:val="normal1"/>
    <w:next w:val="normal1"/>
    <w:qFormat/>
    <w:pPr>
      <w:keepNext w:val="true"/>
      <w:keepLines/>
      <w:pageBreakBefore w:val="false"/>
      <w:spacing w:lineRule="auto" w:line="240" w:before="240" w:after="40"/>
    </w:pPr>
    <w:rPr>
      <w:b/>
      <w:bCs/>
      <w:sz w:val="24"/>
      <w:szCs w:val="24"/>
    </w:rPr>
  </w:style>
  <w:style w:type="paragraph" w:styleId="Heading5">
    <w:name w:val="heading 5"/>
    <w:basedOn w:val="normal1"/>
    <w:next w:val="normal1"/>
    <w:qFormat/>
    <w:pPr>
      <w:keepNext w:val="true"/>
      <w:keepLines/>
      <w:pageBreakBefore w:val="false"/>
      <w:spacing w:lineRule="auto" w:line="240" w:before="220" w:after="40"/>
    </w:pPr>
    <w:rPr>
      <w:b/>
      <w:bCs/>
      <w:sz w:val="22"/>
      <w:szCs w:val="22"/>
    </w:rPr>
  </w:style>
  <w:style w:type="paragraph" w:styleId="Heading6">
    <w:name w:val="heading 6"/>
    <w:basedOn w:val="normal1"/>
    <w:next w:val="normal1"/>
    <w:qFormat/>
    <w:pPr>
      <w:keepNext w:val="true"/>
      <w:keepLines/>
      <w:pageBreakBefore w:val="false"/>
      <w:spacing w:lineRule="auto" w:line="240" w:before="200" w:after="40"/>
    </w:pPr>
    <w:rPr>
      <w:b/>
      <w:bCs/>
      <w:sz w:val="20"/>
      <w:szCs w:val="20"/>
    </w:rPr>
  </w:style>
  <w:style w:type="character" w:styleId="Standardstycketeckensnitt">
    <w:name w:val="Standardstycketeckensnitt"/>
    <w:qFormat/>
    <w:rPr>
      <w:w w:val="100"/>
      <w:position w:val="0"/>
      <w:sz w:val="24"/>
      <w:sz w:val="24"/>
      <w:effect w:val="none"/>
      <w:vertAlign w:val="baseline"/>
      <w:em w:val="none"/>
    </w:rPr>
  </w:style>
  <w:style w:type="character" w:styleId="Rubrik1Char">
    <w:name w:val="Rubrik 1 Char"/>
    <w:qFormat/>
    <w:rPr>
      <w:rFonts w:ascii="Georgia" w:hAnsi="Georgia" w:eastAsia="Times New Roman" w:cs="Times New Roman"/>
      <w:color w:val="2F5496"/>
      <w:w w:val="100"/>
      <w:position w:val="0"/>
      <w:sz w:val="32"/>
      <w:sz w:val="32"/>
      <w:szCs w:val="32"/>
      <w:effect w:val="none"/>
      <w:vertAlign w:val="baseline"/>
      <w:em w:val="none"/>
    </w:rPr>
  </w:style>
  <w:style w:type="character" w:styleId="Rubrik2Char">
    <w:name w:val="Rubrik 2 Char"/>
    <w:qFormat/>
    <w:rPr>
      <w:rFonts w:ascii="Georgia" w:hAnsi="Georgia" w:eastAsia="Times New Roman" w:cs="Times New Roman"/>
      <w:color w:val="2F5496"/>
      <w:w w:val="100"/>
      <w:position w:val="0"/>
      <w:sz w:val="22"/>
      <w:sz w:val="22"/>
      <w:szCs w:val="26"/>
      <w:effect w:val="none"/>
      <w:vertAlign w:val="baseline"/>
      <w:em w:val="none"/>
    </w:rPr>
  </w:style>
  <w:style w:type="character" w:styleId="UnderrubrikChar">
    <w:name w:val="Underrubrik Char"/>
    <w:qFormat/>
    <w:rPr>
      <w:color w:val="5A5A5A"/>
      <w:spacing w:val="15"/>
      <w:w w:val="100"/>
      <w:position w:val="0"/>
      <w:sz w:val="22"/>
      <w:sz w:val="22"/>
      <w:szCs w:val="22"/>
      <w:effect w:val="none"/>
      <w:vertAlign w:val="baseline"/>
      <w:em w:val="none"/>
    </w:rPr>
  </w:style>
  <w:style w:type="character" w:styleId="RubrikChar">
    <w:name w:val="Rubrik Char"/>
    <w:qFormat/>
    <w:rPr>
      <w:rFonts w:ascii="Calibri Light" w:hAnsi="Calibri Light" w:eastAsia="Times New Roman" w:cs="Times New Roman"/>
      <w:spacing w:val="-10"/>
      <w:w w:val="100"/>
      <w:kern w:val="2"/>
      <w:position w:val="0"/>
      <w:sz w:val="56"/>
      <w:sz w:val="56"/>
      <w:szCs w:val="56"/>
      <w:effect w:val="none"/>
      <w:vertAlign w:val="baseline"/>
      <w:em w:val="none"/>
    </w:rPr>
  </w:style>
  <w:style w:type="character" w:styleId="Rubrik3Char">
    <w:name w:val="Rubrik 3 Char"/>
    <w:qFormat/>
    <w:rPr>
      <w:rFonts w:ascii="Georgia" w:hAnsi="Georgia" w:eastAsia="Times New Roman" w:cs="Times New Roman"/>
      <w:color w:val="1F3763"/>
      <w:w w:val="100"/>
      <w:position w:val="0"/>
      <w:sz w:val="18"/>
      <w:sz w:val="18"/>
      <w:effect w:val="none"/>
      <w:vertAlign w:val="baseline"/>
      <w:em w:val="none"/>
    </w:rPr>
  </w:style>
  <w:style w:type="character" w:styleId="BallongtextChar">
    <w:name w:val="Ballongtext Char"/>
    <w:qFormat/>
    <w:rPr>
      <w:rFonts w:ascii="Times New Roman" w:hAnsi="Times New Roman" w:cs="Times New Roman"/>
      <w:color w:val="262626"/>
      <w:w w:val="100"/>
      <w:position w:val="0"/>
      <w:sz w:val="18"/>
      <w:sz w:val="18"/>
      <w:szCs w:val="18"/>
      <w:effect w:val="none"/>
      <w:vertAlign w:val="baseline"/>
      <w:em w:val="none"/>
    </w:rPr>
  </w:style>
  <w:style w:type="character" w:styleId="Kommentarsreferens">
    <w:name w:val="Kommentarsreferens"/>
    <w:qFormat/>
    <w:rPr>
      <w:w w:val="100"/>
      <w:position w:val="0"/>
      <w:sz w:val="18"/>
      <w:sz w:val="18"/>
      <w:szCs w:val="18"/>
      <w:effect w:val="none"/>
      <w:vertAlign w:val="baseline"/>
      <w:em w:val="none"/>
    </w:rPr>
  </w:style>
  <w:style w:type="character" w:styleId="KommentarerChar">
    <w:name w:val="Kommentarer Char"/>
    <w:basedOn w:val="DefaultParagraphFont"/>
    <w:qFormat/>
    <w:rPr>
      <w:rFonts w:ascii="Aptos Light" w:hAnsi="Aptos Light" w:cs="Mangal"/>
      <w:sz w:val="20"/>
      <w:szCs w:val="18"/>
    </w:rPr>
  </w:style>
  <w:style w:type="character" w:styleId="KommentarsmneChar">
    <w:name w:val="Kommentarsämne Char"/>
    <w:basedOn w:val="KommentarerChar"/>
    <w:link w:val="annotationsubject"/>
    <w:qFormat/>
    <w:rPr>
      <w:rFonts w:ascii="Aptos Light" w:hAnsi="Aptos Light" w:cs="Mangal"/>
      <w:b/>
      <w:bCs/>
      <w:sz w:val="20"/>
      <w:szCs w:val="18"/>
    </w:rPr>
  </w:style>
  <w:style w:type="character" w:styleId="Hyperlnk">
    <w:name w:val="Hyperlänk"/>
    <w:qFormat/>
    <w:rPr>
      <w:color w:val="0563C1"/>
      <w:w w:val="100"/>
      <w:position w:val="0"/>
      <w:sz w:val="24"/>
      <w:sz w:val="24"/>
      <w:u w:val="single"/>
      <w:effect w:val="none"/>
      <w:vertAlign w:val="baseline"/>
      <w:em w:val="none"/>
    </w:rPr>
  </w:style>
  <w:style w:type="character" w:styleId="xapple-converted-space">
    <w:name w:val="x_apple-converted-space"/>
    <w:basedOn w:val="Standardstycketeckensnitt"/>
    <w:qFormat/>
    <w:rPr>
      <w:w w:val="100"/>
      <w:position w:val="0"/>
      <w:sz w:val="24"/>
      <w:sz w:val="24"/>
      <w:effect w:val="none"/>
      <w:vertAlign w:val="baseline"/>
      <w:em w:val="none"/>
    </w:rPr>
  </w:style>
  <w:style w:type="character" w:styleId="apple-converted-space">
    <w:name w:val="apple-converted-space"/>
    <w:basedOn w:val="Standardstycketeckensnitt"/>
    <w:qFormat/>
    <w:rPr>
      <w:w w:val="100"/>
      <w:position w:val="0"/>
      <w:sz w:val="24"/>
      <w:sz w:val="24"/>
      <w:effect w:val="none"/>
      <w:vertAlign w:val="baseline"/>
      <w:em w:val="none"/>
    </w:rPr>
  </w:style>
  <w:style w:type="character" w:styleId="FotnotstextChar">
    <w:name w:val="Fotnotstext Char"/>
    <w:qFormat/>
    <w:rPr>
      <w:rFonts w:ascii="Georgia" w:hAnsi="Georgia"/>
      <w:color w:val="262626"/>
      <w:w w:val="100"/>
      <w:position w:val="0"/>
      <w:sz w:val="24"/>
      <w:sz w:val="24"/>
      <w:effect w:val="none"/>
      <w:vertAlign w:val="baseline"/>
      <w:em w:val="none"/>
    </w:rPr>
  </w:style>
  <w:style w:type="character" w:styleId="Fotnotsreferens">
    <w:name w:val="Fotnotsreferens"/>
    <w:qFormat/>
    <w:rPr>
      <w:w w:val="100"/>
      <w:effect w:val="none"/>
      <w:vertAlign w:val="superscript"/>
      <w:em w:val="none"/>
    </w:rPr>
  </w:style>
  <w:style w:type="character" w:styleId="SidfotChar">
    <w:name w:val="Sidfot Char"/>
    <w:qFormat/>
    <w:rPr>
      <w:rFonts w:ascii="Georgia" w:hAnsi="Georgia"/>
      <w:color w:val="262626"/>
      <w:w w:val="100"/>
      <w:position w:val="0"/>
      <w:sz w:val="22"/>
      <w:sz w:val="22"/>
      <w:effect w:val="none"/>
      <w:vertAlign w:val="baseline"/>
      <w:em w:val="none"/>
    </w:rPr>
  </w:style>
  <w:style w:type="character" w:styleId="PageNumber">
    <w:name w:val="page number"/>
    <w:basedOn w:val="Standardstycketeckensnitt"/>
    <w:qFormat/>
    <w:rPr>
      <w:w w:val="100"/>
      <w:position w:val="0"/>
      <w:sz w:val="24"/>
      <w:sz w:val="24"/>
      <w:effect w:val="none"/>
      <w:vertAlign w:val="baseline"/>
      <w:em w:val="none"/>
    </w:rPr>
  </w:style>
  <w:style w:type="character" w:styleId="AnvndHyperlnk">
    <w:name w:val="AnvändHyperlänk"/>
    <w:qFormat/>
    <w:rPr>
      <w:color w:val="954F72"/>
      <w:w w:val="100"/>
      <w:position w:val="0"/>
      <w:sz w:val="24"/>
      <w:sz w:val="24"/>
      <w:u w:val="single"/>
      <w:effect w:val="none"/>
      <w:vertAlign w:val="baseline"/>
      <w:em w:val="none"/>
    </w:rPr>
  </w:style>
  <w:style w:type="character" w:styleId="SidhuvudChar">
    <w:name w:val="Sidhuvud Char"/>
    <w:qFormat/>
    <w:rPr>
      <w:rFonts w:ascii="Georgia" w:hAnsi="Georgia"/>
      <w:color w:val="262626"/>
      <w:w w:val="100"/>
      <w:position w:val="0"/>
      <w:sz w:val="22"/>
      <w:sz w:val="22"/>
      <w:effect w:val="none"/>
      <w:vertAlign w:val="baseline"/>
      <w:em w:val="none"/>
    </w:rPr>
  </w:style>
  <w:style w:type="character" w:styleId="Hyperlink">
    <w:name w:val="Hyperlink"/>
    <w:rPr>
      <w:color w:val="000080"/>
      <w:u w:val="single"/>
    </w:rPr>
  </w:style>
  <w:style w:type="character" w:styleId="Fotnotstecken">
    <w:name w:val="Fotnotstecken"/>
    <w:qFormat/>
    <w:rPr>
      <w:vertAlign w:val="superscript"/>
    </w:rPr>
  </w:style>
  <w:style w:type="character" w:styleId="Fotnotsteckenuser">
    <w:name w:val="Fotnotstecken (user)"/>
    <w:qFormat/>
    <w:rPr>
      <w:vertAlign w:val="superscript"/>
    </w:rPr>
  </w:style>
  <w:style w:type="character" w:styleId="FootnoteReference">
    <w:name w:val="footnote reference"/>
    <w:rPr>
      <w:vertAlign w:val="superscript"/>
    </w:rPr>
  </w:style>
  <w:style w:type="character" w:styleId="Hyperlnk1">
    <w:name w:val="Hyperlänk1"/>
    <w:qFormat/>
    <w:rPr>
      <w:color w:val="0028F9"/>
      <w:w w:val="100"/>
      <w:position w:val="0"/>
      <w:sz w:val="20"/>
      <w:sz w:val="20"/>
      <w:u w:val="single"/>
      <w:effect w:val="none"/>
      <w:vertAlign w:val="baseline"/>
      <w:em w:val="none"/>
    </w:rPr>
  </w:style>
  <w:style w:type="character" w:styleId="Fotnotsreferens1">
    <w:name w:val="Fotnotsreferens1"/>
    <w:qFormat/>
    <w:rPr>
      <w:color w:val="000000"/>
      <w:w w:val="100"/>
      <w:sz w:val="20"/>
      <w:effect w:val="none"/>
      <w:vertAlign w:val="superscript"/>
      <w:em w:val="none"/>
    </w:rPr>
  </w:style>
  <w:style w:type="character" w:styleId="Slutnotsteckenuser">
    <w:name w:val="Slutnotstecken (user)"/>
    <w:qFormat/>
    <w:rPr>
      <w:vertAlign w:val="superscript"/>
    </w:rPr>
  </w:style>
  <w:style w:type="character" w:styleId="Slutnotstecken">
    <w:name w:val="Slutnotstecken"/>
    <w:qFormat/>
    <w:rPr>
      <w:vertAlign w:val="superscript"/>
    </w:rPr>
  </w:style>
  <w:style w:type="character" w:styleId="EndnoteReference">
    <w:name w:val="endnote reference"/>
    <w:rPr>
      <w:vertAlign w:val="superscript"/>
    </w:rPr>
  </w:style>
  <w:style w:type="character" w:styleId="DefaultParagraphFont">
    <w:name w:val="Default Paragraph Font"/>
    <w:qFormat/>
    <w:rPr/>
  </w:style>
  <w:style w:type="character" w:styleId="Ingen">
    <w:name w:val="Ingen"/>
    <w:qFormat/>
    <w:rPr/>
  </w:style>
  <w:style w:type="character" w:styleId="Hyperlink1">
    <w:name w:val="Hyperlink.1"/>
    <w:basedOn w:val="Ingen"/>
    <w:qFormat/>
    <w:rPr/>
  </w:style>
  <w:style w:type="character" w:styleId="InternetLink">
    <w:name w:val="Internet Link"/>
    <w:qFormat/>
    <w:rPr>
      <w:u w:val="single" w:color="FFFFFF"/>
    </w:rPr>
  </w:style>
  <w:style w:type="character" w:styleId="InternetLink1">
    <w:name w:val="Internet Link1"/>
    <w:qFormat/>
    <w:rPr>
      <w:color w:val="000080"/>
      <w:u w:val="single"/>
    </w:rPr>
  </w:style>
  <w:style w:type="character" w:styleId="InternetLink2">
    <w:name w:val="Internet Link2"/>
    <w:qFormat/>
    <w:rPr>
      <w:color w:val="000080"/>
      <w:u w:val="single"/>
    </w:rPr>
  </w:style>
  <w:style w:type="character" w:styleId="FollowedHyperlink">
    <w:name w:val="FollowedHyperlink"/>
    <w:rPr/>
  </w:style>
  <w:style w:type="character" w:styleId="FootnoteCharacters">
    <w:name w:val="Footnote Characters"/>
    <w:qFormat/>
    <w:rPr>
      <w:vertAlign w:val="superscript"/>
    </w:rPr>
  </w:style>
  <w:style w:type="character" w:styleId="FootnoteCharacters1">
    <w:name w:val="Footnote Characters1"/>
    <w:qFormat/>
    <w:rPr>
      <w:vertAlign w:val="superscript"/>
    </w:rPr>
  </w:style>
  <w:style w:type="character" w:styleId="FootnoteCharacters11">
    <w:name w:val="Footnote Characters11"/>
    <w:qFormat/>
    <w:rPr>
      <w:vertAlign w:val="superscript"/>
    </w:rPr>
  </w:style>
  <w:style w:type="character" w:styleId="FootnoteCharacters111">
    <w:name w:val="Footnote Characters111"/>
    <w:qFormat/>
    <w:rPr>
      <w:vertAlign w:val="superscript"/>
    </w:rPr>
  </w:style>
  <w:style w:type="character" w:styleId="FootnoteCharacters1111">
    <w:name w:val="Footnote Characters1111"/>
    <w:qFormat/>
    <w:rPr>
      <w:vertAlign w:val="superscript"/>
    </w:rPr>
  </w:style>
  <w:style w:type="character" w:styleId="FootnoteCharacters11111">
    <w:name w:val="Footnote Characters11111"/>
    <w:qFormat/>
    <w:rPr>
      <w:vertAlign w:val="superscript"/>
    </w:rPr>
  </w:style>
  <w:style w:type="character" w:styleId="FootnoteCharacters111111">
    <w:name w:val="Footnote Characters111111"/>
    <w:qFormat/>
    <w:rPr>
      <w:vertAlign w:val="superscript"/>
    </w:rPr>
  </w:style>
  <w:style w:type="character" w:styleId="EndnoteCharacters">
    <w:name w:val="Endnote Characters"/>
    <w:qFormat/>
    <w:rPr>
      <w:vertAlign w:val="superscript"/>
    </w:rPr>
  </w:style>
  <w:style w:type="character" w:styleId="EndnoteCharacters1">
    <w:name w:val="Endnote Characters1"/>
    <w:qFormat/>
    <w:rPr>
      <w:vertAlign w:val="superscript"/>
    </w:rPr>
  </w:style>
  <w:style w:type="character" w:styleId="EndnoteCharacters11">
    <w:name w:val="Endnote Characters11"/>
    <w:qFormat/>
    <w:rPr>
      <w:vertAlign w:val="superscript"/>
    </w:rPr>
  </w:style>
  <w:style w:type="character" w:styleId="EndnoteCharacters111">
    <w:name w:val="Endnote Characters111"/>
    <w:qFormat/>
    <w:rPr>
      <w:vertAlign w:val="superscript"/>
    </w:rPr>
  </w:style>
  <w:style w:type="character" w:styleId="EndnoteCharacters1111">
    <w:name w:val="Endnote Characters1111"/>
    <w:qFormat/>
    <w:rPr>
      <w:vertAlign w:val="superscript"/>
    </w:rPr>
  </w:style>
  <w:style w:type="character" w:styleId="EndnoteCharacters11111">
    <w:name w:val="Endnote Characters11111"/>
    <w:qFormat/>
    <w:rPr>
      <w:vertAlign w:val="superscript"/>
    </w:rPr>
  </w:style>
  <w:style w:type="character" w:styleId="EndnoteCharacters111111">
    <w:name w:val="Endnote Characters111111"/>
    <w:qFormat/>
    <w:rPr>
      <w:vertAlign w:val="superscript"/>
    </w:rPr>
  </w:style>
  <w:style w:type="character" w:styleId="InternetLink3">
    <w:name w:val="Internet Link3"/>
    <w:qFormat/>
    <w:rPr>
      <w:color w:val="000080"/>
      <w:u w:val="single"/>
    </w:rPr>
  </w:style>
  <w:style w:type="character" w:styleId="Punkteruser">
    <w:name w:val="Punkter (user)"/>
    <w:qFormat/>
    <w:rPr>
      <w:rFonts w:ascii="OpenSymbol" w:hAnsi="OpenSymbol" w:eastAsia="OpenSymbol" w:cs="OpenSymbol"/>
    </w:rPr>
  </w:style>
  <w:style w:type="character" w:styleId="InternetLink4">
    <w:name w:val="Internet Link4"/>
    <w:qFormat/>
    <w:rPr>
      <w:color w:val="000080"/>
      <w:u w:val="single"/>
    </w:rPr>
  </w:style>
  <w:style w:type="character" w:styleId="CommentReference">
    <w:name w:val="annotation reference"/>
    <w:basedOn w:val="DefaultParagraphFont"/>
    <w:qFormat/>
    <w:rPr>
      <w:sz w:val="16"/>
      <w:szCs w:val="16"/>
    </w:rPr>
  </w:style>
  <w:style w:type="character" w:styleId="InternetLink5">
    <w:name w:val="Internet Link5"/>
    <w:qFormat/>
    <w:rPr>
      <w:color w:val="000080"/>
      <w:u w:val="single"/>
    </w:rPr>
  </w:style>
  <w:style w:type="character" w:styleId="LineNumbering">
    <w:name w:val="Line Numbering"/>
    <w:qFormat/>
    <w:rPr/>
  </w:style>
  <w:style w:type="character" w:styleId="InternetLink6">
    <w:name w:val="Internet Link6"/>
    <w:qFormat/>
    <w:rPr>
      <w:color w:val="000080"/>
      <w:u w:val="single"/>
    </w:rPr>
  </w:style>
  <w:style w:type="character" w:styleId="LineNumbering1">
    <w:name w:val="Line Numbering1"/>
    <w:qFormat/>
    <w:rPr/>
  </w:style>
  <w:style w:type="character" w:styleId="InternetLink7">
    <w:name w:val="Internet Link7"/>
    <w:qFormat/>
    <w:rPr>
      <w:color w:val="000080"/>
      <w:u w:val="single"/>
    </w:rPr>
  </w:style>
  <w:style w:type="character" w:styleId="LineNumbering2">
    <w:name w:val="Line Numbering2"/>
    <w:qFormat/>
    <w:rPr/>
  </w:style>
  <w:style w:type="character" w:styleId="InternetLink8">
    <w:name w:val="Internet Link8"/>
    <w:qFormat/>
    <w:rPr>
      <w:color w:val="000080"/>
      <w:u w:val="single"/>
    </w:rPr>
  </w:style>
  <w:style w:type="character" w:styleId="LineNumbering3">
    <w:name w:val="Line Numbering3"/>
    <w:qFormat/>
    <w:rPr/>
  </w:style>
  <w:style w:type="character" w:styleId="LineNumber">
    <w:name w:val="line number"/>
    <w:rPr/>
  </w:style>
  <w:style w:type="character" w:styleId="Punkter">
    <w:name w:val="Punkter"/>
    <w:qFormat/>
    <w:rPr>
      <w:rFonts w:ascii="OpenSymbol" w:hAnsi="OpenSymbol" w:eastAsia="OpenSymbol" w:cs="OpenSymbol"/>
    </w:rPr>
  </w:style>
  <w:style w:type="character" w:styleId="Rubrik3Char1">
    <w:name w:val="Rubrik 3 Char1"/>
    <w:qFormat/>
    <w:rPr>
      <w:rFonts w:ascii="Cambria" w:hAnsi="Cambria"/>
      <w:b/>
      <w:bCs/>
      <w:color w:val="000000"/>
      <w:w w:val="100"/>
      <w:position w:val="0"/>
      <w:sz w:val="26"/>
      <w:sz w:val="26"/>
      <w:szCs w:val="26"/>
      <w:effect w:val="none"/>
      <w:vertAlign w:val="baseline"/>
      <w:em w:val="none"/>
      <w:lang w:val="en-US" w:eastAsia="en-US"/>
    </w:rPr>
  </w:style>
  <w:style w:type="character" w:styleId="Frteckningslnkuser">
    <w:name w:val="Förteckningslänk (user)"/>
    <w:qFormat/>
    <w:rPr/>
  </w:style>
  <w:style w:type="character" w:styleId="Rubrikpverkan">
    <w:name w:val="Rubrik påverkan"/>
    <w:qFormat/>
    <w:rPr>
      <w:rFonts w:ascii="Aptos" w:hAnsi="Aptos" w:eastAsia="NSimSun" w:cs="Lucida Sans"/>
      <w:b/>
      <w:bCs/>
      <w:color w:val="auto"/>
      <w:kern w:val="2"/>
      <w:sz w:val="32"/>
      <w:szCs w:val="32"/>
      <w:lang w:val="sv-SE" w:eastAsia="zh-CN" w:bidi="hi-IN"/>
    </w:rPr>
  </w:style>
  <w:style w:type="character" w:styleId="Numreringsteckenuser">
    <w:name w:val="Numreringstecken (user)"/>
    <w:qFormat/>
    <w:rPr/>
  </w:style>
  <w:style w:type="character" w:styleId="Numreringstecken">
    <w:name w:val="Numreringstecken"/>
    <w:qFormat/>
    <w:rPr/>
  </w:style>
  <w:style w:type="paragraph" w:styleId="Rubrik">
    <w:name w:val="Rubrik"/>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keepNext w:val="true"/>
      <w:spacing w:lineRule="auto" w:line="252" w:before="0" w:after="140"/>
    </w:pPr>
    <w:rPr>
      <w:rFonts w:ascii="Aptos" w:hAnsi="Aptos"/>
      <w:sz w:val="24"/>
    </w:rPr>
  </w:style>
  <w:style w:type="paragraph" w:styleId="List">
    <w:name w:val="List"/>
    <w:basedOn w:val="BodyText"/>
    <w:pPr/>
    <w:rPr/>
  </w:style>
  <w:style w:type="paragraph" w:styleId="Caption">
    <w:name w:val="caption"/>
    <w:basedOn w:val="Normal"/>
    <w:qFormat/>
    <w:pPr>
      <w:suppressLineNumbers/>
      <w:spacing w:before="120" w:after="120"/>
    </w:pPr>
    <w:rPr>
      <w:i/>
      <w:iCs/>
    </w:rPr>
  </w:style>
  <w:style w:type="paragraph" w:styleId="Frteckning">
    <w:name w:val="Förteckning"/>
    <w:basedOn w:val="Normal"/>
    <w:qFormat/>
    <w:pPr>
      <w:suppressLineNumbers/>
    </w:pPr>
    <w:rPr/>
  </w:style>
  <w:style w:type="paragraph" w:styleId="Rubrikuser">
    <w:name w:val="Rubrik (user)"/>
    <w:basedOn w:val="Normal"/>
    <w:next w:val="BodyText"/>
    <w:qFormat/>
    <w:pPr>
      <w:keepNext w:val="true"/>
      <w:spacing w:before="240" w:after="120"/>
    </w:pPr>
    <w:rPr>
      <w:rFonts w:ascii="Liberation Sans" w:hAnsi="Liberation Sans" w:eastAsia="Microsoft YaHei" w:cs="Lucida Sans"/>
      <w:sz w:val="28"/>
      <w:szCs w:val="28"/>
    </w:rPr>
  </w:style>
  <w:style w:type="paragraph" w:styleId="Frteckninguser">
    <w:name w:val="Förteckning (user)"/>
    <w:basedOn w:val="Normal"/>
    <w:qFormat/>
    <w:pPr>
      <w:suppressLineNumbers/>
    </w:pPr>
    <w:rPr>
      <w:rFonts w:cs="Lucida Sans"/>
    </w:rPr>
  </w:style>
  <w:style w:type="paragraph" w:styleId="Title">
    <w:name w:val="Title"/>
    <w:basedOn w:val="Normal"/>
    <w:next w:val="BodyText"/>
    <w:qFormat/>
    <w:pPr>
      <w:keepNext w:val="true"/>
      <w:pageBreakBefore w:val="false"/>
      <w:spacing w:lineRule="auto" w:line="252" w:before="0" w:after="119"/>
    </w:pPr>
    <w:rPr>
      <w:rFonts w:ascii="Aptos SemiBold" w:hAnsi="Aptos SemiBold" w:eastAsia="Microsoft YaHei"/>
      <w:b w:val="false"/>
      <w:sz w:val="48"/>
      <w:szCs w:val="28"/>
    </w:rPr>
  </w:style>
  <w:style w:type="paragraph" w:styleId="Subtitle">
    <w:name w:val="Subtitle"/>
    <w:basedOn w:val="normal1"/>
    <w:next w:val="normal1"/>
    <w:qFormat/>
    <w:pPr>
      <w:numPr>
        <w:ilvl w:val="0"/>
        <w:numId w:val="0"/>
      </w:numPr>
      <w:suppressAutoHyphens w:val="true"/>
      <w:spacing w:lineRule="auto" w:line="312" w:before="0" w:after="160"/>
      <w:ind w:hangingChars="1" w:leftChars="-1" w:right="0"/>
      <w:textAlignment w:val="top"/>
      <w:outlineLvl w:val="0"/>
    </w:pPr>
    <w:rPr>
      <w:rFonts w:ascii="Georgia" w:hAnsi="Georgia" w:eastAsia="Times New Roman"/>
      <w:color w:val="5A5A5A"/>
      <w:spacing w:val="15"/>
      <w:w w:val="100"/>
      <w:position w:val="-1"/>
      <w:sz w:val="22"/>
      <w:szCs w:val="22"/>
      <w:effect w:val="none"/>
      <w:em w:val="none"/>
      <w:lang w:val="sv-SE" w:eastAsia="en-US" w:bidi="ar-SA"/>
    </w:rPr>
  </w:style>
  <w:style w:type="paragraph" w:styleId="Ballongtext">
    <w:name w:val="Ballongtext"/>
    <w:basedOn w:val="normal1"/>
    <w:qFormat/>
    <w:pPr>
      <w:numPr>
        <w:ilvl w:val="0"/>
        <w:numId w:val="0"/>
      </w:numPr>
      <w:suppressAutoHyphens w:val="true"/>
      <w:spacing w:lineRule="auto" w:line="312"/>
      <w:ind w:hangingChars="1" w:leftChars="-1" w:right="0"/>
      <w:textAlignment w:val="top"/>
      <w:outlineLvl w:val="0"/>
    </w:pPr>
    <w:rPr>
      <w:rFonts w:ascii="Times New Roman" w:hAnsi="Times New Roman" w:cs="Times New Roman"/>
      <w:color w:val="262626"/>
      <w:w w:val="100"/>
      <w:position w:val="-1"/>
      <w:sz w:val="18"/>
      <w:szCs w:val="18"/>
      <w:effect w:val="none"/>
      <w:em w:val="none"/>
      <w:lang w:val="sv-SE" w:eastAsia="en-US" w:bidi="ar-SA"/>
    </w:rPr>
  </w:style>
  <w:style w:type="paragraph" w:styleId="Kommentarer">
    <w:name w:val="Kommentarer"/>
    <w:basedOn w:val="normal1"/>
    <w:qFormat/>
    <w:pPr>
      <w:numPr>
        <w:ilvl w:val="0"/>
        <w:numId w:val="0"/>
      </w:numPr>
      <w:suppressAutoHyphens w:val="true"/>
      <w:spacing w:lineRule="auto" w:line="240"/>
      <w:ind w:hangingChars="1" w:leftChars="-1" w:right="0"/>
      <w:textAlignment w:val="top"/>
      <w:outlineLvl w:val="0"/>
    </w:pPr>
    <w:rPr>
      <w:rFonts w:ascii="Georgia" w:hAnsi="Georgia"/>
      <w:color w:val="262626"/>
      <w:w w:val="100"/>
      <w:position w:val="-1"/>
      <w:sz w:val="24"/>
      <w:szCs w:val="24"/>
      <w:effect w:val="none"/>
      <w:em w:val="none"/>
      <w:lang w:val="sv-SE" w:eastAsia="en-US" w:bidi="ar-SA"/>
    </w:rPr>
  </w:style>
  <w:style w:type="paragraph" w:styleId="Kommentarsmne">
    <w:name w:val="Kommentarsämne"/>
    <w:basedOn w:val="Kommentarer"/>
    <w:next w:val="Kommentarer"/>
    <w:qFormat/>
    <w:pPr>
      <w:numPr>
        <w:ilvl w:val="0"/>
        <w:numId w:val="0"/>
      </w:numPr>
      <w:suppressAutoHyphens w:val="true"/>
      <w:spacing w:lineRule="auto" w:line="240"/>
      <w:ind w:hangingChars="1" w:leftChars="-1" w:right="0"/>
      <w:textAlignment w:val="top"/>
    </w:pPr>
    <w:rPr>
      <w:rFonts w:ascii="Georgia" w:hAnsi="Georgia"/>
      <w:b/>
      <w:bCs/>
      <w:color w:val="262626"/>
      <w:w w:val="100"/>
      <w:position w:val="-1"/>
      <w:sz w:val="20"/>
      <w:szCs w:val="20"/>
      <w:effect w:val="none"/>
      <w:em w:val="none"/>
      <w:lang w:val="sv-SE" w:eastAsia="en-US" w:bidi="ar-SA"/>
    </w:rPr>
  </w:style>
  <w:style w:type="paragraph" w:styleId="Innehllsfrteckningsrubrik">
    <w:name w:val="Innehållsförteckningsrubrik"/>
    <w:basedOn w:val="Heading1"/>
    <w:next w:val="normal1"/>
    <w:qFormat/>
    <w:pPr>
      <w:keepNext w:val="true"/>
      <w:keepLines/>
      <w:suppressAutoHyphens w:val="true"/>
      <w:spacing w:lineRule="auto" w:line="276" w:before="480" w:after="0"/>
      <w:ind w:hangingChars="1" w:leftChars="-1" w:right="0"/>
      <w:textAlignment w:val="top"/>
      <w:outlineLvl w:val="9"/>
    </w:pPr>
    <w:rPr>
      <w:rFonts w:ascii="Calibri Light" w:hAnsi="Calibri Light" w:eastAsia="Times New Roman" w:cs="Times New Roman"/>
      <w:b/>
      <w:bCs/>
      <w:color w:val="2F5496"/>
      <w:w w:val="100"/>
      <w:position w:val="-1"/>
      <w:sz w:val="28"/>
      <w:szCs w:val="28"/>
      <w:effect w:val="none"/>
      <w:em w:val="none"/>
      <w:lang w:val="sv-SE" w:eastAsia="sv-SE" w:bidi="ar-SA"/>
    </w:rPr>
  </w:style>
  <w:style w:type="paragraph" w:styleId="Innehll1">
    <w:name w:val="Innehåll 1"/>
    <w:basedOn w:val="normal1"/>
    <w:next w:val="normal1"/>
    <w:qFormat/>
    <w:pPr>
      <w:numPr>
        <w:ilvl w:val="0"/>
        <w:numId w:val="0"/>
      </w:numPr>
      <w:suppressAutoHyphens w:val="true"/>
      <w:spacing w:lineRule="auto" w:line="312" w:before="120" w:after="0"/>
      <w:ind w:hangingChars="1" w:leftChars="-1" w:right="0"/>
      <w:textAlignment w:val="top"/>
      <w:outlineLvl w:val="0"/>
    </w:pPr>
    <w:rPr>
      <w:rFonts w:ascii="Calibri" w:hAnsi="Calibri"/>
      <w:b/>
      <w:bCs/>
      <w:caps/>
      <w:color w:val="262626"/>
      <w:w w:val="100"/>
      <w:position w:val="-1"/>
      <w:sz w:val="22"/>
      <w:szCs w:val="22"/>
      <w:effect w:val="none"/>
      <w:em w:val="none"/>
      <w:lang w:val="sv-SE" w:eastAsia="en-US" w:bidi="ar-SA"/>
    </w:rPr>
  </w:style>
  <w:style w:type="paragraph" w:styleId="Innehll2">
    <w:name w:val="Innehåll 2"/>
    <w:basedOn w:val="normal1"/>
    <w:next w:val="normal1"/>
    <w:qFormat/>
    <w:pPr>
      <w:numPr>
        <w:ilvl w:val="0"/>
        <w:numId w:val="0"/>
      </w:numPr>
      <w:suppressAutoHyphens w:val="true"/>
      <w:spacing w:lineRule="auto" w:line="312"/>
      <w:ind w:hangingChars="1" w:leftChars="-1" w:right="0"/>
      <w:textAlignment w:val="top"/>
      <w:outlineLvl w:val="0"/>
    </w:pPr>
    <w:rPr>
      <w:rFonts w:ascii="Calibri" w:hAnsi="Calibri"/>
      <w:smallCaps/>
      <w:color w:val="262626"/>
      <w:w w:val="100"/>
      <w:position w:val="-1"/>
      <w:sz w:val="22"/>
      <w:szCs w:val="22"/>
      <w:effect w:val="none"/>
      <w:em w:val="none"/>
      <w:lang w:val="sv-SE" w:eastAsia="en-US" w:bidi="ar-SA"/>
    </w:rPr>
  </w:style>
  <w:style w:type="paragraph" w:styleId="Innehll3">
    <w:name w:val="Innehåll 3"/>
    <w:basedOn w:val="normal1"/>
    <w:next w:val="normal1"/>
    <w:qFormat/>
    <w:pPr>
      <w:numPr>
        <w:ilvl w:val="0"/>
        <w:numId w:val="0"/>
      </w:numPr>
      <w:suppressAutoHyphens w:val="true"/>
      <w:spacing w:lineRule="auto" w:line="312"/>
      <w:ind w:hangingChars="1" w:leftChars="-1" w:right="0"/>
      <w:textAlignment w:val="top"/>
      <w:outlineLvl w:val="0"/>
    </w:pPr>
    <w:rPr>
      <w:rFonts w:ascii="Calibri" w:hAnsi="Calibri"/>
      <w:i/>
      <w:iCs/>
      <w:color w:val="262626"/>
      <w:w w:val="100"/>
      <w:position w:val="-1"/>
      <w:sz w:val="22"/>
      <w:szCs w:val="22"/>
      <w:effect w:val="none"/>
      <w:em w:val="none"/>
      <w:lang w:val="sv-SE" w:eastAsia="en-US" w:bidi="ar-SA"/>
    </w:rPr>
  </w:style>
  <w:style w:type="paragraph" w:styleId="Innehll4">
    <w:name w:val="Innehåll 4"/>
    <w:basedOn w:val="normal1"/>
    <w:next w:val="normal1"/>
    <w:qFormat/>
    <w:pPr>
      <w:numPr>
        <w:ilvl w:val="0"/>
        <w:numId w:val="0"/>
      </w:numPr>
      <w:suppressAutoHyphens w:val="true"/>
      <w:spacing w:lineRule="auto" w:line="312"/>
      <w:ind w:hangingChars="1" w:leftChars="-1" w:right="0"/>
      <w:textAlignment w:val="top"/>
      <w:outlineLvl w:val="0"/>
    </w:pPr>
    <w:rPr>
      <w:rFonts w:ascii="Calibri" w:hAnsi="Calibri"/>
      <w:color w:val="262626"/>
      <w:w w:val="100"/>
      <w:position w:val="-1"/>
      <w:sz w:val="18"/>
      <w:szCs w:val="18"/>
      <w:effect w:val="none"/>
      <w:em w:val="none"/>
      <w:lang w:val="sv-SE" w:eastAsia="en-US" w:bidi="ar-SA"/>
    </w:rPr>
  </w:style>
  <w:style w:type="paragraph" w:styleId="Innehll5">
    <w:name w:val="Innehåll 5"/>
    <w:basedOn w:val="normal1"/>
    <w:next w:val="normal1"/>
    <w:qFormat/>
    <w:pPr>
      <w:numPr>
        <w:ilvl w:val="0"/>
        <w:numId w:val="0"/>
      </w:numPr>
      <w:suppressAutoHyphens w:val="true"/>
      <w:spacing w:lineRule="auto" w:line="312"/>
      <w:ind w:hangingChars="1" w:leftChars="-1" w:right="0"/>
      <w:textAlignment w:val="top"/>
      <w:outlineLvl w:val="0"/>
    </w:pPr>
    <w:rPr>
      <w:rFonts w:ascii="Calibri" w:hAnsi="Calibri"/>
      <w:color w:val="262626"/>
      <w:w w:val="100"/>
      <w:position w:val="-1"/>
      <w:sz w:val="18"/>
      <w:szCs w:val="18"/>
      <w:effect w:val="none"/>
      <w:em w:val="none"/>
      <w:lang w:val="sv-SE" w:eastAsia="en-US" w:bidi="ar-SA"/>
    </w:rPr>
  </w:style>
  <w:style w:type="paragraph" w:styleId="Innehll6">
    <w:name w:val="Innehåll 6"/>
    <w:basedOn w:val="normal1"/>
    <w:next w:val="normal1"/>
    <w:qFormat/>
    <w:pPr>
      <w:numPr>
        <w:ilvl w:val="0"/>
        <w:numId w:val="0"/>
      </w:numPr>
      <w:suppressAutoHyphens w:val="true"/>
      <w:spacing w:lineRule="auto" w:line="312"/>
      <w:ind w:hangingChars="1" w:leftChars="-1" w:right="0"/>
      <w:textAlignment w:val="top"/>
      <w:outlineLvl w:val="0"/>
    </w:pPr>
    <w:rPr>
      <w:rFonts w:ascii="Calibri" w:hAnsi="Calibri"/>
      <w:color w:val="262626"/>
      <w:w w:val="100"/>
      <w:position w:val="-1"/>
      <w:sz w:val="18"/>
      <w:szCs w:val="18"/>
      <w:effect w:val="none"/>
      <w:em w:val="none"/>
      <w:lang w:val="sv-SE" w:eastAsia="en-US" w:bidi="ar-SA"/>
    </w:rPr>
  </w:style>
  <w:style w:type="paragraph" w:styleId="Innehll7">
    <w:name w:val="Innehåll 7"/>
    <w:basedOn w:val="normal1"/>
    <w:next w:val="normal1"/>
    <w:qFormat/>
    <w:pPr>
      <w:numPr>
        <w:ilvl w:val="0"/>
        <w:numId w:val="0"/>
      </w:numPr>
      <w:suppressAutoHyphens w:val="true"/>
      <w:spacing w:lineRule="auto" w:line="312"/>
      <w:ind w:hangingChars="1" w:leftChars="-1" w:right="0"/>
      <w:textAlignment w:val="top"/>
      <w:outlineLvl w:val="0"/>
    </w:pPr>
    <w:rPr>
      <w:rFonts w:ascii="Calibri" w:hAnsi="Calibri"/>
      <w:color w:val="262626"/>
      <w:w w:val="100"/>
      <w:position w:val="-1"/>
      <w:sz w:val="18"/>
      <w:szCs w:val="18"/>
      <w:effect w:val="none"/>
      <w:em w:val="none"/>
      <w:lang w:val="sv-SE" w:eastAsia="en-US" w:bidi="ar-SA"/>
    </w:rPr>
  </w:style>
  <w:style w:type="paragraph" w:styleId="Innehll8">
    <w:name w:val="Innehåll 8"/>
    <w:basedOn w:val="normal1"/>
    <w:next w:val="normal1"/>
    <w:qFormat/>
    <w:pPr>
      <w:numPr>
        <w:ilvl w:val="0"/>
        <w:numId w:val="0"/>
      </w:numPr>
      <w:suppressAutoHyphens w:val="true"/>
      <w:spacing w:lineRule="auto" w:line="312"/>
      <w:ind w:hangingChars="1" w:leftChars="-1" w:right="0"/>
      <w:textAlignment w:val="top"/>
      <w:outlineLvl w:val="0"/>
    </w:pPr>
    <w:rPr>
      <w:rFonts w:ascii="Calibri" w:hAnsi="Calibri"/>
      <w:color w:val="262626"/>
      <w:w w:val="100"/>
      <w:position w:val="-1"/>
      <w:sz w:val="18"/>
      <w:szCs w:val="18"/>
      <w:effect w:val="none"/>
      <w:em w:val="none"/>
      <w:lang w:val="sv-SE" w:eastAsia="en-US" w:bidi="ar-SA"/>
    </w:rPr>
  </w:style>
  <w:style w:type="paragraph" w:styleId="Innehll9">
    <w:name w:val="Innehåll 9"/>
    <w:basedOn w:val="normal1"/>
    <w:next w:val="normal1"/>
    <w:qFormat/>
    <w:pPr>
      <w:numPr>
        <w:ilvl w:val="0"/>
        <w:numId w:val="0"/>
      </w:numPr>
      <w:suppressAutoHyphens w:val="true"/>
      <w:spacing w:lineRule="auto" w:line="312"/>
      <w:ind w:hangingChars="1" w:leftChars="-1" w:right="0"/>
      <w:textAlignment w:val="top"/>
      <w:outlineLvl w:val="0"/>
    </w:pPr>
    <w:rPr>
      <w:rFonts w:ascii="Calibri" w:hAnsi="Calibri"/>
      <w:color w:val="262626"/>
      <w:w w:val="100"/>
      <w:position w:val="-1"/>
      <w:sz w:val="18"/>
      <w:szCs w:val="18"/>
      <w:effect w:val="none"/>
      <w:em w:val="none"/>
      <w:lang w:val="sv-SE" w:eastAsia="en-US" w:bidi="ar-SA"/>
    </w:rPr>
  </w:style>
  <w:style w:type="paragraph" w:styleId="Frgadlista-dekorfrg1">
    <w:name w:val="Färgad lista - dekorfärg 1"/>
    <w:qFormat/>
    <w:pPr>
      <w:widowControl/>
      <w:suppressAutoHyphens w:val="true"/>
      <w:overflowPunct w:val="true"/>
      <w:bidi w:val="0"/>
      <w:spacing w:lineRule="auto" w:line="312" w:before="0" w:after="0"/>
      <w:ind w:hangingChars="1" w:leftChars="-1" w:right="0"/>
      <w:contextualSpacing/>
      <w:jc w:val="left"/>
      <w:textAlignment w:val="top"/>
      <w:outlineLvl w:val="0"/>
    </w:pPr>
    <w:rPr>
      <w:rFonts w:ascii="Georgia" w:hAnsi="Georgia" w:eastAsia="NSimSun" w:cs="Lucida Sans"/>
      <w:color w:val="262626"/>
      <w:w w:val="100"/>
      <w:kern w:val="2"/>
      <w:position w:val="-1"/>
      <w:sz w:val="22"/>
      <w:szCs w:val="24"/>
      <w:effect w:val="none"/>
      <w:em w:val="none"/>
      <w:lang w:val="sv-SE" w:eastAsia="en-US" w:bidi="ar-SA"/>
    </w:rPr>
  </w:style>
  <w:style w:type="paragraph" w:styleId="Fotnotstext">
    <w:name w:val="Fotnotstext"/>
    <w:basedOn w:val="normal1"/>
    <w:qFormat/>
    <w:pPr>
      <w:numPr>
        <w:ilvl w:val="0"/>
        <w:numId w:val="0"/>
      </w:numPr>
      <w:suppressAutoHyphens w:val="true"/>
      <w:spacing w:lineRule="auto" w:line="240"/>
      <w:ind w:hangingChars="1" w:leftChars="-1" w:right="0"/>
      <w:textAlignment w:val="top"/>
      <w:outlineLvl w:val="0"/>
    </w:pPr>
    <w:rPr>
      <w:rFonts w:ascii="Georgia" w:hAnsi="Georgia"/>
      <w:color w:val="262626"/>
      <w:w w:val="100"/>
      <w:position w:val="-1"/>
      <w:sz w:val="24"/>
      <w:szCs w:val="24"/>
      <w:effect w:val="none"/>
      <w:em w:val="none"/>
      <w:lang w:val="sv-SE" w:eastAsia="en-US" w:bidi="ar-SA"/>
    </w:rPr>
  </w:style>
  <w:style w:type="paragraph" w:styleId="Frgadskuggning-dekorfrg1">
    <w:name w:val="Färgad skuggning - dekorfärg 1"/>
    <w:qFormat/>
    <w:pPr>
      <w:widowControl/>
      <w:suppressAutoHyphens w:val="true"/>
      <w:overflowPunct w:val="true"/>
      <w:bidi w:val="0"/>
      <w:spacing w:lineRule="atLeast" w:line="1" w:before="0" w:after="0"/>
      <w:ind w:hangingChars="1" w:leftChars="-1" w:right="0"/>
      <w:jc w:val="left"/>
      <w:textAlignment w:val="top"/>
      <w:outlineLvl w:val="0"/>
    </w:pPr>
    <w:rPr>
      <w:rFonts w:ascii="Georgia" w:hAnsi="Georgia" w:eastAsia="NSimSun" w:cs="Lucida Sans"/>
      <w:color w:val="262626"/>
      <w:w w:val="100"/>
      <w:kern w:val="2"/>
      <w:position w:val="-1"/>
      <w:sz w:val="22"/>
      <w:szCs w:val="24"/>
      <w:effect w:val="none"/>
      <w:em w:val="none"/>
      <w:lang w:val="sv-SE" w:eastAsia="en-US" w:bidi="ar-SA"/>
    </w:rPr>
  </w:style>
  <w:style w:type="paragraph" w:styleId="Sidhuvudochsidfotuser">
    <w:name w:val="Sidhuvud och sidfot (user)"/>
    <w:basedOn w:val="Normal"/>
    <w:qFormat/>
    <w:pPr/>
    <w:rPr/>
  </w:style>
  <w:style w:type="paragraph" w:styleId="Sidhuvudochsidfot">
    <w:name w:val="Sidhuvud och sidfot"/>
    <w:basedOn w:val="Normal"/>
    <w:qFormat/>
    <w:pPr/>
    <w:rPr/>
  </w:style>
  <w:style w:type="paragraph" w:styleId="Footer">
    <w:name w:val="footer"/>
    <w:basedOn w:val="Sidhuvudochsidfotuser"/>
    <w:qFormat/>
    <w:pPr>
      <w:numPr>
        <w:ilvl w:val="0"/>
        <w:numId w:val="0"/>
      </w:numPr>
    </w:pPr>
    <w:rPr/>
  </w:style>
  <w:style w:type="paragraph" w:styleId="Normalwebb">
    <w:name w:val="Normal (webb)"/>
    <w:basedOn w:val="normal1"/>
    <w:qFormat/>
    <w:pPr>
      <w:numPr>
        <w:ilvl w:val="0"/>
        <w:numId w:val="0"/>
      </w:numPr>
      <w:suppressAutoHyphens w:val="true"/>
      <w:spacing w:lineRule="auto" w:line="240" w:before="280" w:after="280"/>
      <w:ind w:hangingChars="1" w:leftChars="-1" w:right="0"/>
      <w:textAlignment w:val="top"/>
      <w:outlineLvl w:val="0"/>
    </w:pPr>
    <w:rPr>
      <w:rFonts w:ascii="Times New Roman" w:hAnsi="Times New Roman" w:cs="Times New Roman"/>
      <w:color w:val="auto"/>
      <w:w w:val="100"/>
      <w:position w:val="-1"/>
      <w:sz w:val="24"/>
      <w:szCs w:val="24"/>
      <w:effect w:val="none"/>
      <w:em w:val="none"/>
      <w:lang w:val="sv-SE" w:eastAsia="sv-SE" w:bidi="ar-SA"/>
    </w:rPr>
  </w:style>
  <w:style w:type="paragraph" w:styleId="Header">
    <w:name w:val="header"/>
    <w:basedOn w:val="normal1"/>
    <w:qFormat/>
    <w:pPr>
      <w:numPr>
        <w:ilvl w:val="0"/>
        <w:numId w:val="0"/>
      </w:numPr>
      <w:suppressAutoHyphens w:val="true"/>
      <w:spacing w:lineRule="auto" w:line="240"/>
      <w:ind w:hangingChars="1" w:leftChars="-1" w:right="0"/>
      <w:textAlignment w:val="top"/>
      <w:outlineLvl w:val="0"/>
    </w:pPr>
    <w:rPr>
      <w:rFonts w:ascii="Georgia" w:hAnsi="Georgia"/>
      <w:color w:val="262626"/>
      <w:w w:val="100"/>
      <w:position w:val="-1"/>
      <w:sz w:val="22"/>
      <w:szCs w:val="24"/>
      <w:effect w:val="none"/>
      <w:em w:val="none"/>
      <w:lang w:val="sv-SE" w:eastAsia="en-US" w:bidi="ar-SA"/>
    </w:rPr>
  </w:style>
  <w:style w:type="paragraph" w:styleId="FootnoteText">
    <w:name w:val="footnote text"/>
    <w:basedOn w:val="Normal"/>
    <w:pPr>
      <w:suppressLineNumbers/>
      <w:ind w:hanging="340" w:left="340"/>
    </w:pPr>
    <w:rPr>
      <w:sz w:val="20"/>
      <w:szCs w:val="20"/>
    </w:rPr>
  </w:style>
  <w:style w:type="paragraph" w:styleId="Liststycke">
    <w:name w:val="Liststycke"/>
    <w:basedOn w:val="normal1"/>
    <w:qFormat/>
    <w:pPr>
      <w:numPr>
        <w:ilvl w:val="0"/>
        <w:numId w:val="0"/>
      </w:numPr>
      <w:suppressAutoHyphens w:val="true"/>
      <w:spacing w:lineRule="auto" w:line="312" w:before="0" w:after="0"/>
      <w:ind w:hangingChars="1" w:leftChars="-1" w:right="0"/>
      <w:contextualSpacing/>
      <w:textAlignment w:val="top"/>
      <w:outlineLvl w:val="0"/>
    </w:pPr>
    <w:rPr>
      <w:rFonts w:ascii="Georgia" w:hAnsi="Georgia"/>
      <w:color w:val="262626"/>
      <w:w w:val="100"/>
      <w:position w:val="-1"/>
      <w:sz w:val="22"/>
      <w:szCs w:val="24"/>
      <w:effect w:val="none"/>
      <w:em w:val="none"/>
      <w:lang w:val="sv-SE" w:eastAsia="en-US" w:bidi="ar-SA"/>
    </w:rPr>
  </w:style>
  <w:style w:type="paragraph" w:styleId="Revision">
    <w:name w:val="Revision"/>
    <w:qFormat/>
    <w:pPr>
      <w:widowControl/>
      <w:suppressAutoHyphens w:val="false"/>
      <w:overflowPunct w:val="false"/>
      <w:bidi w:val="0"/>
      <w:spacing w:lineRule="auto" w:line="312" w:before="0" w:after="0"/>
      <w:jc w:val="left"/>
    </w:pPr>
    <w:rPr>
      <w:rFonts w:ascii="Aptos Light" w:hAnsi="Aptos Light" w:eastAsia="NSimSun" w:cs="Mangal"/>
      <w:color w:val="auto"/>
      <w:kern w:val="2"/>
      <w:sz w:val="24"/>
      <w:szCs w:val="21"/>
      <w:lang w:val="sv-SE" w:eastAsia="zh-CN" w:bidi="hi-IN"/>
    </w:rPr>
  </w:style>
  <w:style w:type="paragraph" w:styleId="Fotnotstext1">
    <w:name w:val="Fotnotstext1"/>
    <w:qFormat/>
    <w:pPr>
      <w:widowControl/>
      <w:numPr>
        <w:ilvl w:val="0"/>
        <w:numId w:val="0"/>
      </w:numPr>
      <w:suppressAutoHyphens w:val="false"/>
      <w:overflowPunct w:val="false"/>
      <w:bidi w:val="0"/>
      <w:spacing w:lineRule="auto" w:line="276" w:before="0" w:after="200"/>
      <w:ind w:hangingChars="1" w:leftChars="-1" w:right="0"/>
      <w:jc w:val="left"/>
      <w:textAlignment w:val="top"/>
      <w:outlineLvl w:val="0"/>
    </w:pPr>
    <w:rPr>
      <w:rFonts w:ascii="Lucida Grande" w:hAnsi="Lucida Grande" w:eastAsia="ヒラギノ角ゴ Pro W3" w:cs="Lucida Sans"/>
      <w:color w:val="000000"/>
      <w:w w:val="100"/>
      <w:kern w:val="2"/>
      <w:position w:val="-1"/>
      <w:sz w:val="24"/>
      <w:szCs w:val="24"/>
      <w:effect w:val="none"/>
      <w:em w:val="none"/>
      <w:lang w:val="sv-SE" w:eastAsia="sv-SE" w:bidi="ar-SA"/>
    </w:rPr>
  </w:style>
  <w:style w:type="paragraph" w:styleId="Raminnehll">
    <w:name w:val="Raminnehåll"/>
    <w:basedOn w:val="Normal"/>
    <w:qFormat/>
    <w:pPr/>
    <w:rPr/>
  </w:style>
  <w:style w:type="paragraph" w:styleId="Brdliten">
    <w:name w:val="Bröd liten"/>
    <w:basedOn w:val="BodyText"/>
    <w:qFormat/>
    <w:pPr/>
    <w:rPr>
      <w:sz w:val="18"/>
    </w:rPr>
  </w:style>
  <w:style w:type="paragraph" w:styleId="CommentText">
    <w:name w:val="annotation text"/>
    <w:basedOn w:val="Normal"/>
    <w:link w:val="KommentarerChar"/>
    <w:pPr/>
    <w:rPr>
      <w:rFonts w:cs="Mangal"/>
      <w:sz w:val="20"/>
      <w:szCs w:val="18"/>
    </w:rPr>
  </w:style>
  <w:style w:type="paragraph" w:styleId="annotationsubject">
    <w:name w:val="annotation subject"/>
    <w:basedOn w:val="CommentText"/>
    <w:next w:val="CommentText"/>
    <w:link w:val="KommentarsmneChar"/>
    <w:qFormat/>
    <w:pPr/>
    <w:rPr>
      <w:b/>
      <w:bCs/>
    </w:rPr>
  </w:style>
  <w:style w:type="paragraph" w:styleId="ListParagraph">
    <w:name w:val="List Paragraph"/>
    <w:basedOn w:val="Normal"/>
    <w:qFormat/>
    <w:pPr>
      <w:spacing w:before="0" w:after="0"/>
      <w:ind w:left="720"/>
      <w:contextualSpacing/>
    </w:pPr>
    <w:rPr>
      <w:rFonts w:cs="Mangal"/>
      <w:szCs w:val="21"/>
    </w:rPr>
  </w:style>
  <w:style w:type="paragraph" w:styleId="Kommentaruser">
    <w:name w:val="Kommentar (user)"/>
    <w:basedOn w:val="Normal"/>
    <w:qFormat/>
    <w:pPr/>
    <w:rPr>
      <w:sz w:val="20"/>
      <w:szCs w:val="20"/>
    </w:rPr>
  </w:style>
  <w:style w:type="paragraph" w:styleId="Blockcitat">
    <w:name w:val="Blockcitat"/>
    <w:basedOn w:val="BodyText"/>
    <w:qFormat/>
    <w:pPr>
      <w:spacing w:before="0" w:after="283"/>
      <w:ind w:hanging="0" w:left="567" w:right="567"/>
    </w:pPr>
    <w:rPr/>
  </w:style>
  <w:style w:type="paragraph" w:styleId="normal1">
    <w:name w:val="normal1"/>
    <w:qFormat/>
    <w:pPr>
      <w:widowControl/>
      <w:suppressAutoHyphens w:val="true"/>
      <w:overflowPunct w:val="false"/>
      <w:bidi w:val="0"/>
      <w:spacing w:lineRule="auto" w:line="312" w:before="0" w:after="0"/>
      <w:jc w:val="left"/>
    </w:pPr>
    <w:rPr>
      <w:rFonts w:ascii="Liberation Serif" w:hAnsi="Liberation Serif" w:eastAsia="NSimSun" w:cs="Lucida Sans"/>
      <w:color w:val="auto"/>
      <w:kern w:val="2"/>
      <w:sz w:val="24"/>
      <w:szCs w:val="24"/>
      <w:lang w:val="sv-SE" w:eastAsia="zh-CN" w:bidi="hi-IN"/>
    </w:rPr>
  </w:style>
  <w:style w:type="paragraph" w:styleId="Friform">
    <w:name w:val="Fri form"/>
    <w:qFormat/>
    <w:pPr>
      <w:widowControl/>
      <w:numPr>
        <w:ilvl w:val="0"/>
        <w:numId w:val="0"/>
      </w:numPr>
      <w:suppressAutoHyphens w:val="true"/>
      <w:overflowPunct w:val="false"/>
      <w:bidi w:val="0"/>
      <w:spacing w:lineRule="atLeast" w:line="1" w:before="0" w:after="0"/>
      <w:ind w:hangingChars="1" w:leftChars="-1" w:right="0"/>
      <w:jc w:val="left"/>
      <w:textAlignment w:val="top"/>
      <w:outlineLvl w:val="0"/>
    </w:pPr>
    <w:rPr>
      <w:rFonts w:ascii="Times New Roman" w:hAnsi="Times New Roman" w:eastAsia="ヒラギノ角ゴ Pro W3" w:cs="Lucida Sans"/>
      <w:color w:val="000000"/>
      <w:w w:val="100"/>
      <w:kern w:val="2"/>
      <w:position w:val="-1"/>
      <w:sz w:val="24"/>
      <w:szCs w:val="24"/>
      <w:effect w:val="none"/>
      <w:em w:val="none"/>
      <w:lang w:val="und" w:eastAsia="sv-SE" w:bidi="ar-SA"/>
    </w:rPr>
  </w:style>
  <w:style w:type="paragraph" w:styleId="Raminnehlluser">
    <w:name w:val="Raminnehåll (user)"/>
    <w:basedOn w:val="Normal"/>
    <w:qFormat/>
    <w:pPr/>
    <w:rPr/>
  </w:style>
  <w:style w:type="paragraph" w:styleId="Kommentar">
    <w:name w:val="Kommentar"/>
    <w:basedOn w:val="Normal"/>
    <w:qFormat/>
    <w:pPr/>
    <w:rPr>
      <w:sz w:val="20"/>
      <w:szCs w:val="20"/>
    </w:rPr>
  </w:style>
  <w:style w:type="paragraph" w:styleId="Blockcitatuser">
    <w:name w:val="Blockcitat (user)"/>
    <w:basedOn w:val="BodyText"/>
    <w:qFormat/>
    <w:pPr>
      <w:spacing w:before="0" w:after="283"/>
      <w:ind w:hanging="0" w:left="567" w:right="567"/>
    </w:pPr>
    <w:rPr/>
  </w:style>
  <w:style w:type="paragraph" w:styleId="TOC1">
    <w:name w:val="toc 1"/>
    <w:basedOn w:val="Frteckninguser"/>
    <w:pPr>
      <w:tabs>
        <w:tab w:val="clear" w:pos="709"/>
        <w:tab w:val="right" w:pos="9638" w:leader="dot"/>
      </w:tabs>
      <w:ind w:hanging="0" w:left="0"/>
    </w:pPr>
    <w:rPr/>
  </w:style>
  <w:style w:type="paragraph" w:styleId="TOC2">
    <w:name w:val="toc 2"/>
    <w:basedOn w:val="Frteckninguser"/>
    <w:pPr>
      <w:tabs>
        <w:tab w:val="clear" w:pos="709"/>
        <w:tab w:val="right" w:pos="9355" w:leader="dot"/>
      </w:tabs>
      <w:ind w:hanging="0" w:left="283"/>
    </w:pPr>
    <w:rPr/>
  </w:style>
  <w:style w:type="paragraph" w:styleId="TOC3">
    <w:name w:val="toc 3"/>
    <w:basedOn w:val="Frteckninguser"/>
    <w:pPr>
      <w:tabs>
        <w:tab w:val="clear" w:pos="709"/>
        <w:tab w:val="right" w:pos="9071" w:leader="dot"/>
      </w:tabs>
      <w:ind w:hanging="0" w:left="567"/>
    </w:pPr>
    <w:rPr/>
  </w:style>
  <w:style w:type="paragraph" w:styleId="BrdtextTimes">
    <w:name w:val="Brödtext Times"/>
    <w:basedOn w:val="BodyText"/>
    <w:qFormat/>
    <w:pPr/>
    <w:rPr>
      <w:rFonts w:ascii="Times New Roman" w:hAnsi="Times New Roman"/>
      <w:sz w:val="24"/>
    </w:rPr>
  </w:style>
  <w:style w:type="paragraph" w:styleId="Brdtextrubrik">
    <w:name w:val="Brödtext rubrik"/>
    <w:basedOn w:val="BodyText"/>
    <w:next w:val="BodyText"/>
    <w:qFormat/>
    <w:pPr/>
    <w:rPr>
      <w:rFonts w:ascii="Aptos SemiBold" w:hAnsi="Aptos SemiBold"/>
      <w:b w:val="false"/>
      <w:sz w:val="32"/>
    </w:rPr>
  </w:style>
  <w:style w:type="numbering" w:styleId="Ingenlistauser">
    <w:name w:val="Ingen lista (user)"/>
    <w:qFormat/>
  </w:style>
  <w:style w:type="numbering" w:styleId="Ingenlista">
    <w:name w:val="Ingen lista"/>
    <w:qFormat/>
  </w:style>
  <w:style w:type="numbering" w:styleId="Numrering123user">
    <w:name w:val="Numrering 123 (user)"/>
    <w:qFormat/>
  </w:style>
  <w:style w:type="table" w:default="1" w:styleId="TableNormal">
    <w:name w:val="TableNormal"/>
    <w:tblPr>
      <w:tblCellMar>
        <w:top w:w="100" w:type="dxa"/>
        <w:left w:w="100" w:type="dxa"/>
        <w:bottom w:w="100" w:type="dxa"/>
        <w:right w:w="100" w:type="dxa"/>
      </w:tblCellMar>
    </w:tblPr>
  </w:style>
  <w:style w:type="table" w:styleId="Normaltabell">
    <w:name w:val="Normal tabell"/>
    <w:qFormat/>
    <w:pPr>
      <w:ind w:rightChars="0"/>
      <w:spacing w:line="1" w:lineRule="atLeast"/>
    </w:pPr>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svg"/><Relationship Id="rId4" Type="http://schemas.openxmlformats.org/officeDocument/2006/relationships/image" Target="media/image3.png"/><Relationship Id="rId5" Type="http://schemas.openxmlformats.org/officeDocument/2006/relationships/image" Target="media/image4.svg"/><Relationship Id="rId6" Type="http://schemas.openxmlformats.org/officeDocument/2006/relationships/hyperlink" Target="https://kro.se/paverkanspaket" TargetMode="External"/><Relationship Id="rId7" Type="http://schemas.openxmlformats.org/officeDocument/2006/relationships/hyperlink" Target="https://www.lulea.se/kommun--politik/paverka-din-kommun/luleaforslaget.html" TargetMode="External"/><Relationship Id="rId8" Type="http://schemas.openxmlformats.org/officeDocument/2006/relationships/hyperlink" Target="https://www.lulea.se/kommun--politik/paverka-din-kommun/luleaforslaget.html" TargetMode="External"/><Relationship Id="rId9" Type="http://schemas.openxmlformats.org/officeDocument/2006/relationships/hyperlink" Target="https://www.gavle.se/tyck-till-och-paverka-gavle/lamna-in-forslag/" TargetMode="External"/><Relationship Id="rId10" Type="http://schemas.openxmlformats.org/officeDocument/2006/relationships/hyperlink" Target="https://www.gavle.se/tyck-till-och-paverka-gavle/lamna-in-forslag/" TargetMode="External"/><Relationship Id="rId11" Type="http://schemas.openxmlformats.org/officeDocument/2006/relationships/hyperlink" Target="mailto:jon.brunberg@kro.se" TargetMode="External"/><Relationship Id="rId12" Type="http://schemas.openxmlformats.org/officeDocument/2006/relationships/hyperlink" Target="mailto:kro@kro.se" TargetMode="External"/><Relationship Id="rId13" Type="http://schemas.openxmlformats.org/officeDocument/2006/relationships/hyperlink" Target="https://kro.se/pressmeddelande/svenskarna-vill-ha-mer-offentlig-konst/" TargetMode="External"/><Relationship Id="rId14" Type="http://schemas.openxmlformats.org/officeDocument/2006/relationships/hyperlink" Target="https://kro.se/nyheter/enprocentsregeln-for-konstnarliga-gestaltningar-av-offentliga-miljoer/" TargetMode="External"/><Relationship Id="rId15" Type="http://schemas.openxmlformats.org/officeDocument/2006/relationships/hyperlink" Target="https://kro.se/rapporter/arets-konstkommuner-2025/" TargetMode="External"/><Relationship Id="rId16" Type="http://schemas.openxmlformats.org/officeDocument/2006/relationships/hyperlink" Target="https://kro.se/rapporter/utsikt-fran-ateljeerna-rapport-2-gestaltningsuppdrag/" TargetMode="External"/><Relationship Id="rId17" Type="http://schemas.openxmlformats.org/officeDocument/2006/relationships/hyperlink" Target="https://www.konstnarsnamnden.se/om-konstnarsnamnden/publikationer/1-for-konstnarlig-gestaltning-av-offentlig-miljo/" TargetMode="External"/><Relationship Id="rId18" Type="http://schemas.openxmlformats.org/officeDocument/2006/relationships/hyperlink" Target="https://www.konstnarsnamnden.se/om-konstnarsnamnden/publikationer/1-for-konstnarlig-gestaltning-av-offentlig-miljo/" TargetMode="External"/><Relationship Id="rId19" Type="http://schemas.openxmlformats.org/officeDocument/2006/relationships/hyperlink" Target="https://kro.se/pressmeddelande/svenskarna-vill-ha-mer-offentlig-konst/" TargetMode="External"/><Relationship Id="rId20" Type="http://schemas.openxmlformats.org/officeDocument/2006/relationships/hyperlink" Target="http://kro.se/konstkommuner" TargetMode="External"/><Relationship Id="rId21" Type="http://schemas.openxmlformats.org/officeDocument/2006/relationships/hyperlink" Target="https://www.konstnarsnamnden.se/om-konstnarsnamnden/publikationer/1-for-konstnarlig-gestaltning-av-offentlig-miljo/" TargetMode="External"/><Relationship Id="rId22" Type="http://schemas.openxmlformats.org/officeDocument/2006/relationships/hyperlink" Target="https://kro.se/pressmeddelande/svenskarna-vill-ha-mer-offentlig-konst/" TargetMode="External"/><Relationship Id="rId23" Type="http://schemas.openxmlformats.org/officeDocument/2006/relationships/hyperlink" Target="http://kro.se/konstkommuner" TargetMode="External"/><Relationship Id="rId24" Type="http://schemas.openxmlformats.org/officeDocument/2006/relationships/hyperlink" Target="http://kro.se/konstkommuner" TargetMode="External"/><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oter" Target="footer3.xml"/><Relationship Id="rId28" Type="http://schemas.openxmlformats.org/officeDocument/2006/relationships/numbering" Target="numbering.xml"/><Relationship Id="rId29" Type="http://schemas.openxmlformats.org/officeDocument/2006/relationships/fontTable" Target="fontTable.xml"/><Relationship Id="rId30" Type="http://schemas.openxmlformats.org/officeDocument/2006/relationships/settings" Target="settings.xml"/><Relationship Id="rId31" Type="http://schemas.openxmlformats.org/officeDocument/2006/relationships/theme" Target="theme/theme1.xml"/><Relationship Id="rId32"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Relationship Id="rId34" Type="http://schemas.openxmlformats.org/officeDocument/2006/relationships/font" Target="fonts/font34.odttf"/><Relationship Id="rId35" Type="http://schemas.openxmlformats.org/officeDocument/2006/relationships/font" Target="fonts/font35.odttf"/>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bZ2et3E6c2p4TTw7reSo4cpNyNA==">CgMxLjAaJwoBMBIiCiAIBCocCgtBQUFCbEV0TGVYaxAIGgtBQUFCbEV0TGVYaxonCgExEiIKIAgEKhwKC0FBQUJsRXRMZVhvEAgaC0FBQUJsRXRMZVhvGicKATISIgogCAQqHAoLQUFBQmxFdExlYTAQCBoLQUFBQmxFdExlYTAaJwoBMxIiCiAIBCocCgtBQUFCa01oVlVEYxAIGgtBQUFCa01oVlVEYxonCgE0EiIKIAgEKhwKC0FBQUJrTWhWVURjEAgaC0FBQUJrTWhWVURjGicKATUSIgogCAQqHAoLQUFBQmxFdExlYTAQCBoLQUFBQmxFdExlYTAaJwoBNhIiCiAIBCocCgtBQUFCa01oVlVFURAIGgtBQUFCa01oVlVFURonCgE3EiIKIAgEKhwKC0FBQUJsRXRMZWJFEAgaC0FBQUJsRXRMZWJFGicKATgSIgogCAQqHAoLQUFBQmxFdExlYkUQCBoLQUFBQmxFdExlYkUi/AEKC0FBQUJsRXRMZVhvEsoBCgtBQUFCbEV0TGVYbxILQUFBQmxFdExlWG8aGAoJdGV4dC9odG1sEgtLb2xsYSBzaWRhbiIZCgp0ZXh0L3BsYWluEgtLb2xsYSBzaWRhbiobIhUxMDEyMjUzNzg2MDQ4NjU4MDM2OTEoADgAMP7804PzMjj+/NOD8zJKGAoKdGV4dC9wbGFpbhIKc2Ugc2lkIDExLVoMdzBma3E3dTA3OXdzcgIgAHgAmgEGCAAQABgAqgENEgtLb2xsYSBzaWRhbrABALgBAMgBABj+/NOD8zIg/vzTg/MyMABCEGtpeC5pNmp4dnJncmFqeGgikgIKC0FBQUJrTWhWVURjEuABCgtBQUFCa01oVlVEYxILQUFBQmtNaFZVRGMaFgoJdGV4dC9odG1sEgl1cHBkYXRlcmEiFwoKdGV4dC9wbGFpbhIJdXBwZGF0ZXJhKhsiFTEwMTIyNTM3ODYwNDg2NTgwMzY5MSgAOAAw2fPj4/AyONnz4+PwMko0Cgp0ZXh0L3BsYWluEiZHcmFuc2tuaW5nZW4gw4VyZXRzIGtvbnN0a29tbXVuZXIgMjAxN1oMaWtiZWplN2h5dnBncgIgAHgAmgEGCAAQABgAqgELEgl1cHBkYXRlcmGwAQC4AQDIAQAY2fPj4/AyINnz4+PwMjAAQhBraXguaWh3YTYzM3dhanRtIvoBCgtBQUFCbEV0TGVYaxLIAQoLQUFBQmxFdExlWGsSC0FBQUJsRXRMZVhrGhgKCXRleHQvaHRtbBILa29sbGEgc2lkYW4iGQoKdGV4dC9wbGFpbhILa29sbGEgc2lkYW4qGyIVMTAxMjI1Mzc4NjA0ODY1ODAzNjkxKAA4ADC+l9OD8zI4vpfTg/MyShYKCnRleHQvcGxhaW4SCHNpZCA0LTEwWgx4cjk1czRzNHl1bGtyAiAAeACaAQYIABAAGACqAQ0SC2tvbGxhIHNpZGFusAEAuAEAyAEAGL6X04PzMiC+l9OD8zIwAEIQa2l4LmpyNGs4ZHE5dHV2eCLmAgoLQUFBQmtNaFZVRVEStAIKC0FBQUJrTWhWVUVREgtBQUFCa01oVlVFURoWCgl0ZXh0L2h0bWwSCXVwcGRhdGVyYSIXCgp0ZXh0L3BsYWluEgl1cHBkYXRlcmEqGyIVMTAxMjI1Mzc4NjA0ODY1ODAzNjkxKAA4ADDUyenj8DI41Mnp4/AySocBCgp0ZXh0L3BsYWluEnlNZXIgw6RuIHZhciBmasOkcmRlIGF2IGxhbmRldHMga29tbXVuZXIgKDI3ICUpIHRpbGzDpG1wYXIgZW5wcm9jZW50c3JlZ2VsbiBqdXN0IHNvbSBlbiByZWdlbCwgdmlzYXIgw4VyZXRzIGtvbnN0a29tbXVuZXIuWgxxcnc1d2s5cnliZG9yAiAAeACaAQYIABAAGACqAQsSCXVwcGRhdGVyYbABALgBAMgBABjUyenj8DIg1Mnp4/AyMABCEGtpeC4xOXE5bHhqcjlqMmMiwQIKC0FBQUJsRXRMZWJFEo8CCgtBQUFCbEV0TGViRRILQUFBQmxFdExlYkUaKAoJdGV4dC9odG1sEht1cHBkYXRlcmEgbWVkIG55YSByYXBwb3J0ZW4iKQoKdGV4dC9wbGFpbhIbdXBwZGF0ZXJhIG1lZCBueWEgcmFwcG9ydGVuKhsiFTEwMTIyNTM3ODYwNDg2NTgwMzY5MSgAOAAwu9HVhPMyOLvR1YTzMkotCgp0ZXh0L3BsYWluEh9odHRwOi8va3JvLnNlL2tvbnN0a29tbXVuZXIyMDE3WgxvZ2I5d3d4YjBtMnFyAiAAeACaAQYIABAAGACqAR0SG3VwcGRhdGVyYSBtZWQgbnlhIHJhcHBvcnRlbrABALgBAMgBABi70dWE8zIgu9HVhPMyMABCEGtpeC5veGxqY2p1YjYwNHIizgIKC0FBQUJsRXRMZWEwEpwCCgtBQUFCbEV0TGVhMBILQUFBQmxFdExlYTAaLgoJdGV4dC9odG1sEiFVcHBkYXRlcmFzIHRpbGwgMjAyNSDDpXJzIHJhcHBvcnQiLwoKdGV4dC9wbGFpbhIhVXBwZGF0ZXJhcyB0aWxsIDIwMjUgw6VycyByYXBwb3J0KhsiFTEwMTIyNTM3ODYwNDg2NTgwMzY5MSgAOAAw+I2/hPMyOPiNv4TzMkooCgp0ZXh0L3BsYWluEhrDhXJldHMga29uc3Rrb21tdW5lciAyMDE3LFoMdnM3N216aDk2Y2o5cgIgAHgAmgEGCAAQABgAqgEjEiFVcHBkYXRlcmFzIHRpbGwgMjAyNSDDpXJzIHJhcHBvcnSwAQC4AQDIAQAY+I2/hPMyIPiNv4TzMjAAQhBraXguNjdvcTNjcHEzbzZrMg5oLmxvNHBvYnUydDkycjgAaiUKFHN1Z2dlc3QucGo2MXVrcTV1aDdtEg1TYXJhIEVkc3Ryw7ZtaiUKFHN1Z2dlc3QuYjlkOGkydjl5dGNhEg1TYXJhIEVkc3Ryw7ZtaiUKFHN1Z2dlc3QueXV4bTVmODk0NGk5Eg1TYXJhIEVkc3Ryw7ZtaiUKFHN1Z2dlc3QuNTBrNTVkYmkwNTRwEg1TYXJhIEVkc3Ryw7ZtaiUKFHN1Z2dlc3QubzBxbnh0azh5OGNmEg1TYXJhIEVkc3Ryw7ZtaiUKFHN1Z2dlc3QuMmZrZWZuYm1tamI2Eg1TYXJhIEVkc3Ryw7ZtaiUKFHN1Z2dlc3QuOGU5NmtybGdqbWoyEg1TYXJhIEVkc3Ryw7ZtaiUKFHN1Z2dlc3QubHFxNG1iZWM2amE1Eg1TYXJhIEVkc3Ryw7ZtaiUKFHN1Z2dlc3QucGdsbXI5aXR5dzU2Eg1TYXJhIEVkc3Ryw7ZtaiUKFHN1Z2dlc3QuN2dmODV3d2c5YmJ1Eg1TYXJhIEVkc3Ryw7ZtciExTmZwS01PTGRCckNOdGgzeVYzd01lSjZxajlNQnNsY1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
  <TotalTime>385</TotalTime>
  <Application>LibreOffice/25.8.3.2$Windows_X86_64 LibreOffice_project/8ca8d55c161d602844f5428fa4b58097424e324e</Application>
  <AppVersion>15.0000</AppVersion>
  <Pages>13</Pages>
  <Words>4100</Words>
  <Characters>25917</Characters>
  <CharactersWithSpaces>29925</CharactersWithSpaces>
  <Paragraphs>183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2017-06-20T09:35:00Z</dcterms:created>
  <dc:creator>maria mutt</dc:creator>
  <dc:description/>
  <dc:language>sv-SE</dc:language>
  <cp:lastModifiedBy/>
  <dcterms:modified xsi:type="dcterms:W3CDTF">2026-01-16T15:25:51Z</dcterms:modified>
  <cp:revision>117</cp:revision>
  <dc:subject/>
  <dc:title/>
</cp:coreProperties>
</file>

<file path=docProps/custom.xml><?xml version="1.0" encoding="utf-8"?>
<Properties xmlns="http://schemas.openxmlformats.org/officeDocument/2006/custom-properties" xmlns:vt="http://schemas.openxmlformats.org/officeDocument/2006/docPropsVTypes"/>
</file>